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9C" w:rsidRDefault="00E4051F" w:rsidP="000855A6">
      <w:pPr>
        <w:pStyle w:val="Title"/>
        <w:rPr>
          <w:b w:val="0"/>
        </w:rPr>
      </w:pPr>
      <w:r w:rsidRPr="0039561E">
        <w:t xml:space="preserve">Section </w:t>
      </w:r>
      <w:proofErr w:type="gramStart"/>
      <w:r w:rsidRPr="0039561E">
        <w:t>6.2  Applications</w:t>
      </w:r>
      <w:proofErr w:type="gramEnd"/>
      <w:r w:rsidRPr="0039561E">
        <w:t xml:space="preserve"> in Business and Economics </w:t>
      </w:r>
    </w:p>
    <w:p w:rsidR="0033671B" w:rsidRPr="007B65DC" w:rsidRDefault="0039561E" w:rsidP="007B65DC">
      <w:pPr>
        <w:pStyle w:val="Heading1"/>
        <w:rPr>
          <w:b w:val="0"/>
        </w:rPr>
      </w:pPr>
      <w:r w:rsidRPr="007B65DC">
        <w:t>Topic 1</w:t>
      </w:r>
      <w:r w:rsidR="0033671B" w:rsidRPr="007B65DC">
        <w:t>:  Continuous Income Stream</w:t>
      </w:r>
    </w:p>
    <w:p w:rsidR="0039561E" w:rsidRPr="007B65DC" w:rsidRDefault="0039561E" w:rsidP="007B6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65DC" w:rsidRPr="001A2014" w:rsidRDefault="007B65DC" w:rsidP="001A2014">
      <w:pPr>
        <w:pStyle w:val="Default"/>
        <w:spacing w:after="120"/>
        <w:rPr>
          <w:rFonts w:asciiTheme="minorHAnsi" w:hAnsiTheme="minorHAnsi" w:cstheme="minorHAnsi"/>
          <w:b/>
        </w:rPr>
      </w:pPr>
      <w:r w:rsidRPr="007B65DC">
        <w:rPr>
          <w:rFonts w:asciiTheme="minorHAnsi" w:hAnsiTheme="minorHAnsi" w:cstheme="minorHAnsi"/>
          <w:b/>
        </w:rPr>
        <w:t>Total Income for a Continuous Income Stream</w:t>
      </w:r>
    </w:p>
    <w:p w:rsidR="007B65DC" w:rsidRPr="007B65DC" w:rsidRDefault="007B65DC" w:rsidP="0083168A">
      <w:pPr>
        <w:pStyle w:val="Default"/>
        <w:spacing w:after="120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</w:rPr>
        <w:t xml:space="preserve">If </w:t>
      </w:r>
      <w:r w:rsidR="001A2014" w:rsidRPr="007B65DC">
        <w:rPr>
          <w:rFonts w:asciiTheme="minorHAnsi" w:hAnsiTheme="minorHAnsi" w:cstheme="minorHAnsi"/>
          <w:position w:val="-10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t" style="width:24.65pt;height:15.8pt" o:ole="">
            <v:imagedata r:id="rId5" o:title=""/>
          </v:shape>
          <o:OLEObject Type="Embed" ProgID="Equation.DSMT4" ShapeID="_x0000_i1025" DrawAspect="Content" ObjectID="_1627818903" r:id="rId6"/>
        </w:object>
      </w:r>
      <w:r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 xml:space="preserve">is the rate of flow of a continuous income stream for time </w:t>
      </w:r>
      <w:r>
        <w:rPr>
          <w:rFonts w:asciiTheme="minorHAnsi" w:hAnsiTheme="minorHAnsi" w:cstheme="minorHAnsi"/>
          <w:i/>
        </w:rPr>
        <w:t>t</w:t>
      </w:r>
      <w:r w:rsidRPr="007B65DC">
        <w:rPr>
          <w:rFonts w:asciiTheme="minorHAnsi" w:hAnsiTheme="minorHAnsi" w:cstheme="minorHAnsi"/>
        </w:rPr>
        <w:t xml:space="preserve">, then the total income produced during the period from </w:t>
      </w:r>
      <w:r w:rsidR="00D91C75" w:rsidRPr="0083168A">
        <w:rPr>
          <w:rFonts w:asciiTheme="minorHAnsi" w:hAnsiTheme="minorHAnsi" w:cstheme="minorHAnsi"/>
          <w:position w:val="-6"/>
        </w:rPr>
        <w:object w:dxaOrig="520" w:dyaOrig="240">
          <v:shape id="_x0000_i1026" type="#_x0000_t75" alt="t equals a" style="width:25.25pt;height:12.65pt" o:ole="">
            <v:imagedata r:id="rId7" o:title=""/>
          </v:shape>
          <o:OLEObject Type="Embed" ProgID="Equation.DSMT4" ShapeID="_x0000_i1026" DrawAspect="Content" ObjectID="_1627818904" r:id="rId8"/>
        </w:object>
      </w:r>
      <w:r w:rsidR="0083168A">
        <w:rPr>
          <w:rFonts w:asciiTheme="minorHAnsi" w:hAnsiTheme="minorHAnsi" w:cstheme="minorHAnsi"/>
        </w:rPr>
        <w:t xml:space="preserve"> to </w:t>
      </w:r>
      <w:r w:rsidR="001A2014" w:rsidRPr="0083168A">
        <w:rPr>
          <w:rFonts w:asciiTheme="minorHAnsi" w:hAnsiTheme="minorHAnsi" w:cstheme="minorHAnsi"/>
          <w:position w:val="-6"/>
        </w:rPr>
        <w:object w:dxaOrig="499" w:dyaOrig="279">
          <v:shape id="_x0000_i1027" type="#_x0000_t75" alt="t equals b" style="width:24.65pt;height:13.9pt" o:ole="">
            <v:imagedata r:id="rId9" o:title=""/>
          </v:shape>
          <o:OLEObject Type="Embed" ProgID="Equation.DSMT4" ShapeID="_x0000_i1027" DrawAspect="Content" ObjectID="_1627818905" r:id="rId10"/>
        </w:object>
      </w:r>
      <w:r w:rsidR="0083168A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>is</w:t>
      </w:r>
    </w:p>
    <w:p w:rsidR="007B65DC" w:rsidRPr="007B65DC" w:rsidRDefault="007B65DC" w:rsidP="00D91C75">
      <w:pPr>
        <w:pStyle w:val="Default"/>
        <w:jc w:val="center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</w:rPr>
        <w:t>Total income</w:t>
      </w:r>
      <w:r w:rsidR="001A2014" w:rsidRPr="0083168A">
        <w:rPr>
          <w:rFonts w:asciiTheme="minorHAnsi" w:hAnsiTheme="minorHAnsi" w:cstheme="minorHAnsi"/>
          <w:position w:val="-18"/>
        </w:rPr>
        <w:object w:dxaOrig="1120" w:dyaOrig="520">
          <v:shape id="_x0000_i1028" type="#_x0000_t75" alt="equals the integral from a to b of f of t d t" style="width:56.2pt;height:25.25pt" o:ole="">
            <v:imagedata r:id="rId11" o:title=""/>
          </v:shape>
          <o:OLEObject Type="Embed" ProgID="Equation.DSMT4" ShapeID="_x0000_i1028" DrawAspect="Content" ObjectID="_1627818906" r:id="rId12"/>
        </w:object>
      </w:r>
      <w:r w:rsidR="00D91C75">
        <w:rPr>
          <w:rFonts w:asciiTheme="minorHAnsi" w:hAnsiTheme="minorHAnsi" w:cstheme="minorHAnsi"/>
        </w:rPr>
        <w:t>.</w:t>
      </w:r>
    </w:p>
    <w:p w:rsidR="007B65DC" w:rsidRPr="007B65DC" w:rsidRDefault="007B65DC" w:rsidP="007B6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65DC" w:rsidRPr="007B65DC" w:rsidRDefault="0083168A" w:rsidP="00D91C7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B65DC">
        <w:rPr>
          <w:rFonts w:cstheme="minorHAnsi"/>
          <w:noProof/>
          <w:sz w:val="24"/>
          <w:szCs w:val="24"/>
        </w:rPr>
        <w:drawing>
          <wp:inline distT="0" distB="0" distL="0" distR="0">
            <wp:extent cx="1847850" cy="1008380"/>
            <wp:effectExtent l="0" t="0" r="0" b="1270"/>
            <wp:docPr id="1" name="Picture 1" descr="a graph of a function f of t in quadrant 1.  The area under f of t above the x-axis from x equals a to x equals b is shaded and labeled Total Inc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0991.tmp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5DC" w:rsidRPr="007B65DC" w:rsidRDefault="007B65DC" w:rsidP="007B6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561E" w:rsidRPr="007B65DC" w:rsidRDefault="0039561E" w:rsidP="007B6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561E" w:rsidRPr="007B65DC" w:rsidRDefault="0039561E" w:rsidP="007B65DC">
      <w:pPr>
        <w:spacing w:after="0" w:line="240" w:lineRule="auto"/>
        <w:rPr>
          <w:rFonts w:cstheme="minorHAnsi"/>
          <w:b/>
          <w:sz w:val="24"/>
          <w:szCs w:val="24"/>
        </w:rPr>
      </w:pPr>
      <w:r w:rsidRPr="007B65DC">
        <w:rPr>
          <w:rFonts w:cstheme="minorHAnsi"/>
          <w:b/>
          <w:sz w:val="24"/>
          <w:szCs w:val="24"/>
        </w:rPr>
        <w:br w:type="page"/>
      </w:r>
    </w:p>
    <w:p w:rsidR="0033671B" w:rsidRPr="007B65DC" w:rsidRDefault="0039561E" w:rsidP="00D91C75">
      <w:pPr>
        <w:pStyle w:val="Heading1"/>
      </w:pPr>
      <w:r w:rsidRPr="007B65DC">
        <w:lastRenderedPageBreak/>
        <w:t>Topic 2</w:t>
      </w:r>
      <w:r w:rsidR="0033671B" w:rsidRPr="007B65DC">
        <w:t>:  Future Value of a Continuous Income Stream</w:t>
      </w:r>
    </w:p>
    <w:p w:rsidR="0039561E" w:rsidRPr="007B65DC" w:rsidRDefault="0039561E" w:rsidP="007B6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91C75" w:rsidRPr="00D91C75" w:rsidRDefault="00D91C75" w:rsidP="00D91C75">
      <w:pPr>
        <w:pStyle w:val="Default"/>
        <w:spacing w:after="120"/>
        <w:rPr>
          <w:rFonts w:asciiTheme="minorHAnsi" w:hAnsiTheme="minorHAnsi" w:cstheme="minorHAnsi"/>
          <w:b/>
        </w:rPr>
      </w:pPr>
      <w:r w:rsidRPr="007B65DC">
        <w:rPr>
          <w:rFonts w:asciiTheme="minorHAnsi" w:hAnsiTheme="minorHAnsi" w:cstheme="minorHAnsi"/>
          <w:b/>
        </w:rPr>
        <w:t>Future Value of a Continuous Income Stream</w:t>
      </w:r>
    </w:p>
    <w:p w:rsidR="008830FC" w:rsidRDefault="00D91C75" w:rsidP="00D91C75">
      <w:pPr>
        <w:pStyle w:val="Default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</w:rPr>
        <w:t xml:space="preserve">If </w:t>
      </w:r>
      <w:r w:rsidR="0058783D" w:rsidRPr="007B65DC">
        <w:rPr>
          <w:rFonts w:asciiTheme="minorHAnsi" w:hAnsiTheme="minorHAnsi" w:cstheme="minorHAnsi"/>
          <w:position w:val="-10"/>
        </w:rPr>
        <w:object w:dxaOrig="480" w:dyaOrig="320">
          <v:shape id="_x0000_i1029" type="#_x0000_t75" alt="f of t" style="width:24.65pt;height:15.8pt" o:ole="">
            <v:imagedata r:id="rId5" o:title=""/>
          </v:shape>
          <o:OLEObject Type="Embed" ProgID="Equation.DSMT4" ShapeID="_x0000_i1029" DrawAspect="Content" ObjectID="_1627818907" r:id="rId15"/>
        </w:object>
      </w:r>
      <w:r w:rsidR="0058783D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>is the rate of flow of a continuous stream</w:t>
      </w:r>
      <w:proofErr w:type="gramStart"/>
      <w:r w:rsidRPr="007B65DC">
        <w:rPr>
          <w:rFonts w:asciiTheme="minorHAnsi" w:hAnsiTheme="minorHAnsi" w:cstheme="minorHAnsi"/>
        </w:rPr>
        <w:t>,</w:t>
      </w:r>
      <w:r w:rsidR="007174BD">
        <w:rPr>
          <w:rFonts w:asciiTheme="minorHAnsi" w:hAnsiTheme="minorHAnsi" w:cstheme="minorHAnsi"/>
        </w:rPr>
        <w:t xml:space="preserve"> </w:t>
      </w:r>
      <w:proofErr w:type="gramEnd"/>
      <w:r w:rsidR="00F75057" w:rsidRPr="007174BD">
        <w:rPr>
          <w:rFonts w:asciiTheme="minorHAnsi" w:hAnsiTheme="minorHAnsi" w:cstheme="minorHAnsi"/>
          <w:position w:val="-6"/>
        </w:rPr>
        <w:object w:dxaOrig="880" w:dyaOrig="279">
          <v:shape id="_x0000_i1030" type="#_x0000_t75" alt="0 is less than or equal to t is less than or equal to upper case T" style="width:44.2pt;height:13.9pt" o:ole="">
            <v:imagedata r:id="rId16" o:title=""/>
          </v:shape>
          <o:OLEObject Type="Embed" ProgID="Equation.DSMT4" ShapeID="_x0000_i1030" DrawAspect="Content" ObjectID="_1627818908" r:id="rId17"/>
        </w:object>
      </w:r>
      <w:r w:rsidR="000A2776">
        <w:rPr>
          <w:rFonts w:asciiTheme="minorHAnsi" w:hAnsiTheme="minorHAnsi" w:cstheme="minorHAnsi"/>
        </w:rPr>
        <w:t xml:space="preserve">, </w:t>
      </w:r>
      <w:r w:rsidR="007174BD">
        <w:rPr>
          <w:rFonts w:asciiTheme="minorHAnsi" w:hAnsiTheme="minorHAnsi" w:cstheme="minorHAnsi"/>
        </w:rPr>
        <w:t xml:space="preserve"> </w:t>
      </w:r>
      <w:r w:rsidR="000A2776">
        <w:rPr>
          <w:rFonts w:asciiTheme="minorHAnsi" w:hAnsiTheme="minorHAnsi" w:cstheme="minorHAnsi"/>
        </w:rPr>
        <w:t>a</w:t>
      </w:r>
      <w:r w:rsidRPr="007B65DC">
        <w:rPr>
          <w:rFonts w:asciiTheme="minorHAnsi" w:hAnsiTheme="minorHAnsi" w:cstheme="minorHAnsi"/>
        </w:rPr>
        <w:t xml:space="preserve">nd if the income is </w:t>
      </w:r>
      <w:r w:rsidR="000A2776">
        <w:rPr>
          <w:rFonts w:asciiTheme="minorHAnsi" w:hAnsiTheme="minorHAnsi" w:cstheme="minorHAnsi"/>
        </w:rPr>
        <w:t xml:space="preserve">continuously invested at a rate </w:t>
      </w:r>
      <w:r w:rsidR="000A2776">
        <w:rPr>
          <w:rFonts w:asciiTheme="minorHAnsi" w:hAnsiTheme="minorHAnsi" w:cstheme="minorHAnsi"/>
          <w:i/>
        </w:rPr>
        <w:t>r</w:t>
      </w:r>
      <m:oMath>
        <m:r>
          <w:rPr>
            <w:rFonts w:ascii="Cambria Math" w:hAnsi="Cambria Math" w:cstheme="minorHAnsi"/>
          </w:rPr>
          <m:t>,</m:t>
        </m:r>
      </m:oMath>
      <w:r w:rsidRPr="007B65DC">
        <w:rPr>
          <w:rFonts w:asciiTheme="minorHAnsi" w:hAnsiTheme="minorHAnsi" w:cstheme="minorHAnsi"/>
        </w:rPr>
        <w:t xml:space="preserve"> compounded conti</w:t>
      </w:r>
      <w:r w:rsidR="00727646">
        <w:rPr>
          <w:rFonts w:asciiTheme="minorHAnsi" w:hAnsiTheme="minorHAnsi" w:cstheme="minorHAnsi"/>
        </w:rPr>
        <w:t xml:space="preserve">nuously, then the future value, </w:t>
      </w:r>
      <w:r w:rsidR="00F75057" w:rsidRPr="00727646">
        <w:rPr>
          <w:rFonts w:asciiTheme="minorHAnsi" w:hAnsiTheme="minorHAnsi" w:cstheme="minorHAnsi"/>
          <w:position w:val="-6"/>
        </w:rPr>
        <w:object w:dxaOrig="420" w:dyaOrig="279">
          <v:shape id="_x0000_i1031" type="#_x0000_t75" alt="F V" style="width:20.85pt;height:13.9pt" o:ole="">
            <v:imagedata r:id="rId18" o:title=""/>
          </v:shape>
          <o:OLEObject Type="Embed" ProgID="Equation.DSMT4" ShapeID="_x0000_i1031" DrawAspect="Content" ObjectID="_1627818909" r:id="rId19"/>
        </w:object>
      </w:r>
      <w:r w:rsidR="00727646">
        <w:rPr>
          <w:rFonts w:asciiTheme="minorHAnsi" w:hAnsiTheme="minorHAnsi" w:cstheme="minorHAnsi"/>
        </w:rPr>
        <w:t xml:space="preserve">, </w:t>
      </w:r>
      <w:r w:rsidRPr="007B65DC">
        <w:rPr>
          <w:rFonts w:asciiTheme="minorHAnsi" w:hAnsiTheme="minorHAnsi" w:cstheme="minorHAnsi"/>
        </w:rPr>
        <w:t xml:space="preserve">at the end of </w:t>
      </w:r>
      <w:r w:rsidR="00727646">
        <w:rPr>
          <w:rFonts w:asciiTheme="minorHAnsi" w:hAnsiTheme="minorHAnsi" w:cstheme="minorHAnsi"/>
          <w:i/>
        </w:rPr>
        <w:t xml:space="preserve">T </w:t>
      </w:r>
      <w:r w:rsidRPr="007B65DC">
        <w:rPr>
          <w:rFonts w:asciiTheme="minorHAnsi" w:hAnsiTheme="minorHAnsi" w:cstheme="minorHAnsi"/>
        </w:rPr>
        <w:t>years is given by</w:t>
      </w:r>
      <w:r w:rsidR="00727646">
        <w:rPr>
          <w:rFonts w:asciiTheme="minorHAnsi" w:hAnsiTheme="minorHAnsi" w:cstheme="minorHAnsi"/>
        </w:rPr>
        <w:t xml:space="preserve"> </w:t>
      </w:r>
    </w:p>
    <w:p w:rsidR="00D91C75" w:rsidRPr="007B65DC" w:rsidRDefault="00F75057" w:rsidP="00C558FE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F02DA8">
        <w:rPr>
          <w:rFonts w:asciiTheme="minorHAnsi" w:hAnsiTheme="minorHAnsi" w:cstheme="minorHAnsi"/>
          <w:position w:val="-18"/>
        </w:rPr>
        <w:object w:dxaOrig="3739" w:dyaOrig="520">
          <v:shape id="_x0000_i1032" type="#_x0000_t75" alt="F V equals integral from 0 to uppercase T of f left parenthesis t right parenthesis e to the power r left parenthesis uppercase T minus t right parenthesis end power d t equals e to the power r uppercase T end power times the integral from 0 to uppercase T of f left parenthesis t right parenthesis e to the power negative r t end power d t" style="width:186.95pt;height:25.9pt" o:ole="">
            <v:imagedata r:id="rId20" o:title=""/>
          </v:shape>
          <o:OLEObject Type="Embed" ProgID="Equation.DSMT4" ShapeID="_x0000_i1032" DrawAspect="Content" ObjectID="_1627818910" r:id="rId21"/>
        </w:object>
      </w:r>
      <w:r w:rsidR="00F02DA8">
        <w:rPr>
          <w:rFonts w:asciiTheme="minorHAnsi" w:hAnsiTheme="minorHAnsi" w:cstheme="minorHAnsi"/>
        </w:rPr>
        <w:t>.</w:t>
      </w:r>
    </w:p>
    <w:p w:rsidR="009C518C" w:rsidRPr="007B65DC" w:rsidRDefault="00D91C75" w:rsidP="00A717AC">
      <w:pPr>
        <w:pStyle w:val="Default"/>
        <w:rPr>
          <w:rFonts w:cstheme="minorHAnsi"/>
          <w:b/>
        </w:rPr>
      </w:pPr>
      <w:r w:rsidRPr="007B65DC">
        <w:rPr>
          <w:rFonts w:asciiTheme="minorHAnsi" w:hAnsiTheme="minorHAnsi" w:cstheme="minorHAnsi"/>
        </w:rPr>
        <w:t xml:space="preserve">The future value of a continuous income stream is the total value of all money produced by the continuous income stream (income and interest) at the end of </w:t>
      </w:r>
      <w:r w:rsidRPr="008830FC">
        <w:rPr>
          <w:rFonts w:asciiTheme="minorHAnsi" w:hAnsiTheme="minorHAnsi" w:cstheme="minorHAnsi"/>
          <w:i/>
        </w:rPr>
        <w:t>T</w:t>
      </w:r>
      <w:r w:rsidRPr="007B65DC">
        <w:rPr>
          <w:rFonts w:asciiTheme="minorHAnsi" w:hAnsiTheme="minorHAnsi" w:cstheme="minorHAnsi"/>
        </w:rPr>
        <w:t xml:space="preserve"> years.</w:t>
      </w:r>
      <w:r w:rsidR="00A717AC" w:rsidRPr="007B65DC">
        <w:rPr>
          <w:rFonts w:cstheme="minorHAnsi"/>
          <w:b/>
        </w:rPr>
        <w:t xml:space="preserve"> </w:t>
      </w:r>
    </w:p>
    <w:p w:rsidR="009C518C" w:rsidRPr="007B65DC" w:rsidRDefault="009C518C" w:rsidP="007B65DC">
      <w:pPr>
        <w:spacing w:after="0" w:line="240" w:lineRule="auto"/>
        <w:rPr>
          <w:rFonts w:cstheme="minorHAnsi"/>
          <w:b/>
          <w:sz w:val="24"/>
          <w:szCs w:val="24"/>
        </w:rPr>
      </w:pPr>
      <w:r w:rsidRPr="007B65DC">
        <w:rPr>
          <w:rFonts w:cstheme="minorHAnsi"/>
          <w:b/>
          <w:sz w:val="24"/>
          <w:szCs w:val="24"/>
        </w:rPr>
        <w:br w:type="page"/>
      </w:r>
    </w:p>
    <w:p w:rsidR="0033671B" w:rsidRPr="007B65DC" w:rsidRDefault="0039561E" w:rsidP="00C558FE">
      <w:pPr>
        <w:pStyle w:val="Heading1"/>
      </w:pPr>
      <w:r w:rsidRPr="007B65DC">
        <w:lastRenderedPageBreak/>
        <w:t>Topic 3</w:t>
      </w:r>
      <w:r w:rsidR="0033671B" w:rsidRPr="007B65DC">
        <w:t xml:space="preserve">:  Consumers’ and Producers’ Surplus </w:t>
      </w:r>
    </w:p>
    <w:p w:rsidR="0033671B" w:rsidRPr="007B65DC" w:rsidRDefault="0033671B" w:rsidP="007B65DC">
      <w:pPr>
        <w:pStyle w:val="CM1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C558FE" w:rsidRPr="00FA063F" w:rsidRDefault="00C558FE" w:rsidP="00FA063F">
      <w:pPr>
        <w:pStyle w:val="Default"/>
        <w:spacing w:after="120"/>
        <w:rPr>
          <w:rFonts w:asciiTheme="minorHAnsi" w:hAnsiTheme="minorHAnsi" w:cstheme="minorHAnsi"/>
          <w:b/>
        </w:rPr>
      </w:pPr>
      <w:r w:rsidRPr="007B65DC">
        <w:rPr>
          <w:rFonts w:asciiTheme="minorHAnsi" w:hAnsiTheme="minorHAnsi" w:cstheme="minorHAnsi"/>
          <w:b/>
        </w:rPr>
        <w:t>Consumers’ Surplus</w:t>
      </w:r>
    </w:p>
    <w:p w:rsidR="00650D23" w:rsidRDefault="00C558FE" w:rsidP="00C558FE">
      <w:pPr>
        <w:pStyle w:val="Default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</w:rPr>
        <w:t>If</w:t>
      </w:r>
      <w:r w:rsidR="00BD5EBA">
        <w:rPr>
          <w:rFonts w:asciiTheme="minorHAnsi" w:hAnsiTheme="minorHAnsi" w:cstheme="minorHAnsi"/>
        </w:rPr>
        <w:t xml:space="preserve"> </w:t>
      </w:r>
      <w:r w:rsidR="004A24C8" w:rsidRPr="00BD5EBA">
        <w:rPr>
          <w:rFonts w:asciiTheme="minorHAnsi" w:hAnsiTheme="minorHAnsi" w:cstheme="minorHAnsi"/>
          <w:position w:val="-18"/>
        </w:rPr>
        <w:object w:dxaOrig="620" w:dyaOrig="480">
          <v:shape id="_x0000_i1033" type="#_x0000_t75" alt="left parenthesis x overbar comma p overbar right parenthesis" style="width:30.95pt;height:24pt" o:ole="">
            <v:imagedata r:id="rId22" o:title=""/>
          </v:shape>
          <o:OLEObject Type="Embed" ProgID="Equation.DSMT4" ShapeID="_x0000_i1033" DrawAspect="Content" ObjectID="_1627818911" r:id="rId23"/>
        </w:object>
      </w:r>
      <w:r w:rsidR="00FE0E4E">
        <w:rPr>
          <w:rFonts w:asciiTheme="minorHAnsi" w:hAnsiTheme="minorHAnsi" w:cstheme="minorHAnsi"/>
        </w:rPr>
        <w:t xml:space="preserve"> is </w:t>
      </w:r>
      <w:r w:rsidRPr="007B65DC">
        <w:rPr>
          <w:rFonts w:asciiTheme="minorHAnsi" w:hAnsiTheme="minorHAnsi" w:cstheme="minorHAnsi"/>
        </w:rPr>
        <w:t>a point on the graph of the price–demand equation</w:t>
      </w:r>
      <w:r w:rsidR="00FE0E4E">
        <w:rPr>
          <w:rFonts w:asciiTheme="minorHAnsi" w:hAnsiTheme="minorHAnsi" w:cstheme="minorHAnsi"/>
        </w:rPr>
        <w:t xml:space="preserve"> </w:t>
      </w:r>
      <w:r w:rsidR="004A24C8" w:rsidRPr="00FE0E4E">
        <w:rPr>
          <w:rFonts w:asciiTheme="minorHAnsi" w:hAnsiTheme="minorHAnsi" w:cstheme="minorHAnsi"/>
          <w:position w:val="-10"/>
        </w:rPr>
        <w:object w:dxaOrig="960" w:dyaOrig="320">
          <v:shape id="_x0000_i1034" type="#_x0000_t75" alt="p equals D of x" style="width:48pt;height:15.8pt" o:ole="">
            <v:imagedata r:id="rId24" o:title=""/>
          </v:shape>
          <o:OLEObject Type="Embed" ProgID="Equation.DSMT4" ShapeID="_x0000_i1034" DrawAspect="Content" ObjectID="_1627818912" r:id="rId25"/>
        </w:object>
      </w:r>
      <w:r w:rsidR="00FE0E4E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>or a particular product, then the consumers’ surplus</w:t>
      </w:r>
      <w:proofErr w:type="gramStart"/>
      <w:r w:rsidRPr="007B65DC">
        <w:rPr>
          <w:rFonts w:asciiTheme="minorHAnsi" w:hAnsiTheme="minorHAnsi" w:cstheme="minorHAnsi"/>
        </w:rPr>
        <w:t xml:space="preserve">, </w:t>
      </w:r>
      <w:proofErr w:type="gramEnd"/>
      <w:r w:rsidR="004A24C8" w:rsidRPr="002B56CF">
        <w:rPr>
          <w:rFonts w:asciiTheme="minorHAnsi" w:hAnsiTheme="minorHAnsi" w:cstheme="minorHAnsi"/>
          <w:position w:val="-6"/>
        </w:rPr>
        <w:object w:dxaOrig="380" w:dyaOrig="279">
          <v:shape id="_x0000_i1035" type="#_x0000_t75" alt="C S" style="width:18.95pt;height:13.9pt" o:ole="">
            <v:imagedata r:id="rId26" o:title=""/>
          </v:shape>
          <o:OLEObject Type="Embed" ProgID="Equation.DSMT4" ShapeID="_x0000_i1035" DrawAspect="Content" ObjectID="_1627818913" r:id="rId27"/>
        </w:object>
      </w:r>
      <w:r w:rsidR="002B56CF">
        <w:rPr>
          <w:rFonts w:asciiTheme="minorHAnsi" w:hAnsiTheme="minorHAnsi" w:cstheme="minorHAnsi"/>
        </w:rPr>
        <w:t xml:space="preserve">, </w:t>
      </w:r>
      <w:r w:rsidRPr="007B65DC">
        <w:rPr>
          <w:rFonts w:asciiTheme="minorHAnsi" w:hAnsiTheme="minorHAnsi" w:cstheme="minorHAnsi"/>
        </w:rPr>
        <w:t xml:space="preserve">at a price level </w:t>
      </w:r>
      <w:r w:rsidR="00A915D5">
        <w:rPr>
          <w:rFonts w:asciiTheme="minorHAnsi" w:hAnsiTheme="minorHAnsi" w:cstheme="minorHAnsi"/>
        </w:rPr>
        <w:t xml:space="preserve">of </w:t>
      </w:r>
      <w:r w:rsidR="007001F4" w:rsidRPr="00A915D5">
        <w:rPr>
          <w:rFonts w:asciiTheme="minorHAnsi" w:hAnsiTheme="minorHAnsi" w:cstheme="minorHAnsi"/>
          <w:position w:val="-10"/>
        </w:rPr>
        <w:object w:dxaOrig="240" w:dyaOrig="380">
          <v:shape id="_x0000_i1036" type="#_x0000_t75" alt="p overbar" style="width:12pt;height:18.95pt" o:ole="">
            <v:imagedata r:id="rId28" o:title=""/>
          </v:shape>
          <o:OLEObject Type="Embed" ProgID="Equation.DSMT4" ShapeID="_x0000_i1036" DrawAspect="Content" ObjectID="_1627818914" r:id="rId29"/>
        </w:object>
      </w:r>
      <w:r w:rsidR="00A915D5">
        <w:rPr>
          <w:rFonts w:asciiTheme="minorHAnsi" w:hAnsiTheme="minorHAnsi" w:cstheme="minorHAnsi"/>
        </w:rPr>
        <w:t xml:space="preserve"> is </w:t>
      </w:r>
    </w:p>
    <w:p w:rsidR="00C558FE" w:rsidRDefault="007001F4" w:rsidP="00650D2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  <w:r w:rsidRPr="00A915D5">
        <w:rPr>
          <w:rFonts w:asciiTheme="minorHAnsi" w:hAnsiTheme="minorHAnsi" w:cstheme="minorHAnsi"/>
          <w:position w:val="-18"/>
        </w:rPr>
        <w:object w:dxaOrig="2120" w:dyaOrig="540">
          <v:shape id="_x0000_i1037" type="#_x0000_t75" alt="C S equals integral from 0 to x overbar left square bracket D of x minus p overbar right square bracket d x" style="width:106.1pt;height:27.15pt" o:ole="">
            <v:imagedata r:id="rId30" o:title=""/>
          </v:shape>
          <o:OLEObject Type="Embed" ProgID="Equation.DSMT4" ShapeID="_x0000_i1037" DrawAspect="Content" ObjectID="_1627818915" r:id="rId31"/>
        </w:object>
      </w:r>
    </w:p>
    <w:p w:rsidR="00C558FE" w:rsidRPr="007B65DC" w:rsidRDefault="00C558FE" w:rsidP="00C558FE">
      <w:pPr>
        <w:pStyle w:val="Default"/>
        <w:rPr>
          <w:rFonts w:asciiTheme="minorHAnsi" w:hAnsiTheme="minorHAnsi" w:cstheme="minorHAnsi"/>
        </w:rPr>
      </w:pPr>
      <w:proofErr w:type="gramStart"/>
      <w:r w:rsidRPr="007B65DC">
        <w:rPr>
          <w:rFonts w:asciiTheme="minorHAnsi" w:hAnsiTheme="minorHAnsi" w:cstheme="minorHAnsi"/>
        </w:rPr>
        <w:t>which</w:t>
      </w:r>
      <w:proofErr w:type="gramEnd"/>
      <w:r w:rsidRPr="007B65DC">
        <w:rPr>
          <w:rFonts w:asciiTheme="minorHAnsi" w:hAnsiTheme="minorHAnsi" w:cstheme="minorHAnsi"/>
        </w:rPr>
        <w:t xml:space="preserve"> is the area between</w:t>
      </w:r>
      <w:r w:rsidR="007F0D30">
        <w:rPr>
          <w:rFonts w:asciiTheme="minorHAnsi" w:hAnsiTheme="minorHAnsi" w:cstheme="minorHAnsi"/>
        </w:rPr>
        <w:t xml:space="preserve"> </w:t>
      </w:r>
      <w:r w:rsidR="007F0D30" w:rsidRPr="00FE0E4E">
        <w:rPr>
          <w:rFonts w:asciiTheme="minorHAnsi" w:hAnsiTheme="minorHAnsi" w:cstheme="minorHAnsi"/>
          <w:position w:val="-10"/>
        </w:rPr>
        <w:object w:dxaOrig="960" w:dyaOrig="320">
          <v:shape id="_x0000_i1039" type="#_x0000_t75" alt="p equals D of x" style="width:48pt;height:15.8pt" o:ole="">
            <v:imagedata r:id="rId24" o:title=""/>
          </v:shape>
          <o:OLEObject Type="Embed" ProgID="Equation.DSMT4" ShapeID="_x0000_i1039" DrawAspect="Content" ObjectID="_1627818916" r:id="rId32"/>
        </w:object>
      </w:r>
      <w:r w:rsidR="00777828">
        <w:rPr>
          <w:rFonts w:asciiTheme="minorHAnsi" w:hAnsiTheme="minorHAnsi" w:cstheme="minorHAnsi"/>
        </w:rPr>
        <w:t xml:space="preserve"> and </w:t>
      </w:r>
      <w:r w:rsidR="007001F4" w:rsidRPr="00777828">
        <w:rPr>
          <w:rFonts w:asciiTheme="minorHAnsi" w:hAnsiTheme="minorHAnsi" w:cstheme="minorHAnsi"/>
          <w:position w:val="-10"/>
        </w:rPr>
        <w:object w:dxaOrig="620" w:dyaOrig="380">
          <v:shape id="_x0000_i1042" type="#_x0000_t75" alt="p equals p overbar" style="width:30.95pt;height:18.95pt" o:ole="">
            <v:imagedata r:id="rId33" o:title=""/>
          </v:shape>
          <o:OLEObject Type="Embed" ProgID="Equation.DSMT4" ShapeID="_x0000_i1042" DrawAspect="Content" ObjectID="_1627818917" r:id="rId34"/>
        </w:object>
      </w:r>
      <w:r w:rsidR="00777828">
        <w:rPr>
          <w:rFonts w:asciiTheme="minorHAnsi" w:hAnsiTheme="minorHAnsi" w:cstheme="minorHAnsi"/>
        </w:rPr>
        <w:t xml:space="preserve"> </w:t>
      </w:r>
      <w:r w:rsidR="001C6C05">
        <w:rPr>
          <w:rFonts w:asciiTheme="minorHAnsi" w:hAnsiTheme="minorHAnsi" w:cstheme="minorHAnsi"/>
        </w:rPr>
        <w:t xml:space="preserve">from </w:t>
      </w:r>
      <w:r w:rsidR="001C6C05" w:rsidRPr="009E7274">
        <w:rPr>
          <w:rFonts w:asciiTheme="minorHAnsi" w:hAnsiTheme="minorHAnsi" w:cstheme="minorHAnsi"/>
          <w:position w:val="-6"/>
        </w:rPr>
        <w:object w:dxaOrig="560" w:dyaOrig="279">
          <v:shape id="_x0000_i1088" type="#_x0000_t75" alt="x equals 0" style="width:27.8pt;height:13.9pt" o:ole="">
            <v:imagedata r:id="rId35" o:title=""/>
          </v:shape>
          <o:OLEObject Type="Embed" ProgID="Equation.DSMT4" ShapeID="_x0000_i1088" DrawAspect="Content" ObjectID="_1627818918" r:id="rId36"/>
        </w:object>
      </w:r>
      <w:r w:rsidR="001C6C05">
        <w:rPr>
          <w:rFonts w:asciiTheme="minorHAnsi" w:hAnsiTheme="minorHAnsi" w:cstheme="minorHAnsi"/>
        </w:rPr>
        <w:t xml:space="preserve"> to </w:t>
      </w:r>
      <w:r w:rsidR="001C6C05" w:rsidRPr="009E7274">
        <w:rPr>
          <w:rFonts w:asciiTheme="minorHAnsi" w:hAnsiTheme="minorHAnsi" w:cstheme="minorHAnsi"/>
          <w:position w:val="-6"/>
        </w:rPr>
        <w:object w:dxaOrig="560" w:dyaOrig="340">
          <v:shape id="_x0000_i1089" type="#_x0000_t75" alt="x equals x overbar" style="width:27.8pt;height:17.05pt" o:ole="">
            <v:imagedata r:id="rId37" o:title=""/>
          </v:shape>
          <o:OLEObject Type="Embed" ProgID="Equation.DSMT4" ShapeID="_x0000_i1089" DrawAspect="Content" ObjectID="_1627818919" r:id="rId38"/>
        </w:object>
      </w:r>
      <w:r w:rsidR="001C6C05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 xml:space="preserve">as shown in the figure below.  The consumers’ surplus represents the total savings to consumers who are willing to pay more than </w:t>
      </w:r>
      <w:r w:rsidR="00FA063F" w:rsidRPr="00A915D5">
        <w:rPr>
          <w:rFonts w:asciiTheme="minorHAnsi" w:hAnsiTheme="minorHAnsi" w:cstheme="minorHAnsi"/>
          <w:position w:val="-10"/>
        </w:rPr>
        <w:object w:dxaOrig="240" w:dyaOrig="380">
          <v:shape id="_x0000_i1044" type="#_x0000_t75" alt="p overbar" style="width:12pt;height:18.95pt" o:ole="">
            <v:imagedata r:id="rId28" o:title=""/>
          </v:shape>
          <o:OLEObject Type="Embed" ProgID="Equation.DSMT4" ShapeID="_x0000_i1044" DrawAspect="Content" ObjectID="_1627818920" r:id="rId39"/>
        </w:object>
      </w:r>
      <w:r w:rsidR="00AB4CD6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 xml:space="preserve">for the product but are still able to buy the product </w:t>
      </w:r>
      <w:proofErr w:type="gramStart"/>
      <w:r w:rsidRPr="007B65DC">
        <w:rPr>
          <w:rFonts w:asciiTheme="minorHAnsi" w:hAnsiTheme="minorHAnsi" w:cstheme="minorHAnsi"/>
        </w:rPr>
        <w:t>for</w:t>
      </w:r>
      <w:r w:rsidR="0099702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proofErr w:type="gramEnd"/>
      <w:r w:rsidR="00AB4CD6" w:rsidRPr="00A915D5">
        <w:rPr>
          <w:rFonts w:asciiTheme="minorHAnsi" w:hAnsiTheme="minorHAnsi" w:cstheme="minorHAnsi"/>
          <w:position w:val="-10"/>
        </w:rPr>
        <w:object w:dxaOrig="240" w:dyaOrig="380">
          <v:shape id="_x0000_i1045" type="#_x0000_t75" alt="p overbar" style="width:12pt;height:18.95pt" o:ole="">
            <v:imagedata r:id="rId28" o:title=""/>
          </v:shape>
          <o:OLEObject Type="Embed" ProgID="Equation.DSMT4" ShapeID="_x0000_i1045" DrawAspect="Content" ObjectID="_1627818921" r:id="rId40"/>
        </w:object>
      </w:r>
      <w:r w:rsidR="00AB4CD6">
        <w:rPr>
          <w:rFonts w:asciiTheme="minorHAnsi" w:hAnsiTheme="minorHAnsi" w:cstheme="minorHAnsi"/>
        </w:rPr>
        <w:t>.</w:t>
      </w:r>
    </w:p>
    <w:p w:rsidR="0033671B" w:rsidRPr="007B65DC" w:rsidRDefault="00C558FE" w:rsidP="00A717AC">
      <w:pPr>
        <w:pStyle w:val="Default"/>
        <w:jc w:val="center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  <w:noProof/>
        </w:rPr>
        <w:drawing>
          <wp:inline distT="0" distB="0" distL="0" distR="0">
            <wp:extent cx="1565275" cy="1596390"/>
            <wp:effectExtent l="0" t="0" r="0" b="3810"/>
            <wp:docPr id="3" name="Picture 3" descr="The graph of p equals D of x is a decreasing concave up curve in quadrant 1.  The area below D of x and above the horizontal line p equals p overbar from x equals 0 to x equals x overbar is shaded and labeled C 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058D6.tmp"/>
                    <pic:cNvPicPr/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8C" w:rsidRPr="007B65DC" w:rsidRDefault="009C518C" w:rsidP="007B65D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B65DC">
        <w:rPr>
          <w:rFonts w:cstheme="minorHAnsi"/>
          <w:sz w:val="24"/>
          <w:szCs w:val="24"/>
        </w:rPr>
        <w:br w:type="page"/>
      </w:r>
    </w:p>
    <w:p w:rsidR="00FA063F" w:rsidRPr="00FA063F" w:rsidRDefault="00FA063F" w:rsidP="00FA063F">
      <w:pPr>
        <w:pStyle w:val="Default"/>
        <w:spacing w:after="120"/>
        <w:rPr>
          <w:rFonts w:asciiTheme="minorHAnsi" w:hAnsiTheme="minorHAnsi" w:cstheme="minorHAnsi"/>
          <w:b/>
        </w:rPr>
      </w:pPr>
      <w:r w:rsidRPr="007B65DC">
        <w:rPr>
          <w:rFonts w:asciiTheme="minorHAnsi" w:hAnsiTheme="minorHAnsi" w:cstheme="minorHAnsi"/>
          <w:b/>
        </w:rPr>
        <w:lastRenderedPageBreak/>
        <w:t>Producers’ Surplus</w:t>
      </w:r>
    </w:p>
    <w:p w:rsidR="009E7274" w:rsidRDefault="00FA063F" w:rsidP="009E7274">
      <w:pPr>
        <w:pStyle w:val="Default"/>
        <w:spacing w:after="120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</w:rPr>
        <w:t>If</w:t>
      </w:r>
      <w:r w:rsidR="000D0B9B">
        <w:rPr>
          <w:rFonts w:asciiTheme="minorHAnsi" w:hAnsiTheme="minorHAnsi" w:cstheme="minorHAnsi"/>
        </w:rPr>
        <w:t xml:space="preserve"> </w:t>
      </w:r>
      <w:r w:rsidR="000D0B9B" w:rsidRPr="00BD5EBA">
        <w:rPr>
          <w:rFonts w:asciiTheme="minorHAnsi" w:hAnsiTheme="minorHAnsi" w:cstheme="minorHAnsi"/>
          <w:position w:val="-18"/>
        </w:rPr>
        <w:object w:dxaOrig="620" w:dyaOrig="480">
          <v:shape id="_x0000_i1056" type="#_x0000_t75" alt="left parenthesis x overbar comma p overbar right parenthesis" style="width:30.95pt;height:24pt" o:ole="">
            <v:imagedata r:id="rId22" o:title=""/>
          </v:shape>
          <o:OLEObject Type="Embed" ProgID="Equation.DSMT4" ShapeID="_x0000_i1056" DrawAspect="Content" ObjectID="_1627818922" r:id="rId43"/>
        </w:object>
      </w:r>
      <w:r w:rsidRPr="007B65DC">
        <w:rPr>
          <w:rFonts w:asciiTheme="minorHAnsi" w:hAnsiTheme="minorHAnsi" w:cstheme="minorHAnsi"/>
        </w:rPr>
        <w:t>is a point on the graph of the price–demand equation</w:t>
      </w:r>
      <w:r w:rsidR="00E7435C">
        <w:rPr>
          <w:rFonts w:asciiTheme="minorHAnsi" w:hAnsiTheme="minorHAnsi" w:cstheme="minorHAnsi"/>
        </w:rPr>
        <w:t xml:space="preserve"> </w:t>
      </w:r>
      <w:r w:rsidR="000B75E7" w:rsidRPr="00FE0E4E">
        <w:rPr>
          <w:rFonts w:asciiTheme="minorHAnsi" w:hAnsiTheme="minorHAnsi" w:cstheme="minorHAnsi"/>
          <w:position w:val="-10"/>
        </w:rPr>
        <w:object w:dxaOrig="920" w:dyaOrig="320">
          <v:shape id="_x0000_i1060" type="#_x0000_t75" alt="p equals S of x" style="width:46.1pt;height:15.8pt" o:ole="">
            <v:imagedata r:id="rId44" o:title=""/>
          </v:shape>
          <o:OLEObject Type="Embed" ProgID="Equation.DSMT4" ShapeID="_x0000_i1060" DrawAspect="Content" ObjectID="_1627818923" r:id="rId45"/>
        </w:object>
      </w:r>
      <w:r w:rsidR="00E7435C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>for a particular product, then the producers’ surplus</w:t>
      </w:r>
      <w:proofErr w:type="gramStart"/>
      <w:r w:rsidR="00E7435C">
        <w:rPr>
          <w:rFonts w:asciiTheme="minorHAnsi" w:hAnsiTheme="minorHAnsi" w:cstheme="minorHAnsi"/>
        </w:rPr>
        <w:t xml:space="preserve">, </w:t>
      </w:r>
      <w:proofErr w:type="gramEnd"/>
      <w:r w:rsidR="000B75E7" w:rsidRPr="002B56CF">
        <w:rPr>
          <w:rFonts w:asciiTheme="minorHAnsi" w:hAnsiTheme="minorHAnsi" w:cstheme="minorHAnsi"/>
          <w:position w:val="-6"/>
        </w:rPr>
        <w:object w:dxaOrig="380" w:dyaOrig="279">
          <v:shape id="_x0000_i1068" type="#_x0000_t75" alt="P S" style="width:18.95pt;height:13.9pt" o:ole="">
            <v:imagedata r:id="rId46" o:title=""/>
          </v:shape>
          <o:OLEObject Type="Embed" ProgID="Equation.DSMT4" ShapeID="_x0000_i1068" DrawAspect="Content" ObjectID="_1627818924" r:id="rId47"/>
        </w:object>
      </w:r>
      <w:r w:rsidR="00E7435C">
        <w:rPr>
          <w:rFonts w:asciiTheme="minorHAnsi" w:hAnsiTheme="minorHAnsi" w:cstheme="minorHAnsi"/>
        </w:rPr>
        <w:t xml:space="preserve">, </w:t>
      </w:r>
      <w:r w:rsidRPr="007B65DC">
        <w:rPr>
          <w:rFonts w:asciiTheme="minorHAnsi" w:hAnsiTheme="minorHAnsi" w:cstheme="minorHAnsi"/>
        </w:rPr>
        <w:t xml:space="preserve">at a price level of </w:t>
      </w:r>
      <w:r w:rsidR="000B75E7" w:rsidRPr="00A915D5">
        <w:rPr>
          <w:rFonts w:asciiTheme="minorHAnsi" w:hAnsiTheme="minorHAnsi" w:cstheme="minorHAnsi"/>
          <w:position w:val="-10"/>
        </w:rPr>
        <w:object w:dxaOrig="240" w:dyaOrig="380">
          <v:shape id="_x0000_i1062" type="#_x0000_t75" alt="p overbar" style="width:12pt;height:18.95pt" o:ole="">
            <v:imagedata r:id="rId28" o:title=""/>
          </v:shape>
          <o:OLEObject Type="Embed" ProgID="Equation.DSMT4" ShapeID="_x0000_i1062" DrawAspect="Content" ObjectID="_1627818925" r:id="rId48"/>
        </w:object>
      </w:r>
      <w:r w:rsidR="00D42737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>is</w:t>
      </w:r>
      <w:r w:rsidR="00D42737">
        <w:rPr>
          <w:rFonts w:asciiTheme="minorHAnsi" w:hAnsiTheme="minorHAnsi" w:cstheme="minorHAnsi"/>
        </w:rPr>
        <w:t xml:space="preserve"> </w:t>
      </w:r>
    </w:p>
    <w:p w:rsidR="00FA063F" w:rsidRPr="007B65DC" w:rsidRDefault="000B75E7" w:rsidP="009E7274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A915D5">
        <w:rPr>
          <w:rFonts w:asciiTheme="minorHAnsi" w:hAnsiTheme="minorHAnsi" w:cstheme="minorHAnsi"/>
          <w:position w:val="-18"/>
        </w:rPr>
        <w:object w:dxaOrig="2079" w:dyaOrig="540">
          <v:shape id="_x0000_i1065" type="#_x0000_t75" alt="P S equals integral from 0 to x overbar left square bracket p overbar minus S of x right square bracket d x" style="width:104.2pt;height:27.15pt" o:ole="">
            <v:imagedata r:id="rId49" o:title=""/>
          </v:shape>
          <o:OLEObject Type="Embed" ProgID="Equation.DSMT4" ShapeID="_x0000_i1065" DrawAspect="Content" ObjectID="_1627818926" r:id="rId50"/>
        </w:object>
      </w:r>
    </w:p>
    <w:p w:rsidR="00FA063F" w:rsidRPr="007B65DC" w:rsidRDefault="00FA063F" w:rsidP="00FA063F">
      <w:pPr>
        <w:pStyle w:val="Default"/>
        <w:rPr>
          <w:rFonts w:asciiTheme="minorHAnsi" w:hAnsiTheme="minorHAnsi" w:cstheme="minorHAnsi"/>
        </w:rPr>
      </w:pPr>
      <w:proofErr w:type="gramStart"/>
      <w:r w:rsidRPr="007B65DC">
        <w:rPr>
          <w:rFonts w:asciiTheme="minorHAnsi" w:hAnsiTheme="minorHAnsi" w:cstheme="minorHAnsi"/>
        </w:rPr>
        <w:t>which</w:t>
      </w:r>
      <w:proofErr w:type="gramEnd"/>
      <w:r w:rsidRPr="007B65DC">
        <w:rPr>
          <w:rFonts w:asciiTheme="minorHAnsi" w:hAnsiTheme="minorHAnsi" w:cstheme="minorHAnsi"/>
        </w:rPr>
        <w:t xml:space="preserve"> is the area between</w:t>
      </w:r>
      <w:r w:rsidR="009E7274">
        <w:rPr>
          <w:rFonts w:asciiTheme="minorHAnsi" w:hAnsiTheme="minorHAnsi" w:cstheme="minorHAnsi"/>
        </w:rPr>
        <w:t xml:space="preserve"> </w:t>
      </w:r>
      <w:r w:rsidR="001C6C05" w:rsidRPr="00777828">
        <w:rPr>
          <w:rFonts w:asciiTheme="minorHAnsi" w:hAnsiTheme="minorHAnsi" w:cstheme="minorHAnsi"/>
          <w:position w:val="-10"/>
        </w:rPr>
        <w:object w:dxaOrig="620" w:dyaOrig="380">
          <v:shape id="_x0000_i1072" type="#_x0000_t75" alt="p equals p overbar" style="width:30.95pt;height:18.95pt" o:ole="">
            <v:imagedata r:id="rId33" o:title=""/>
          </v:shape>
          <o:OLEObject Type="Embed" ProgID="Equation.DSMT4" ShapeID="_x0000_i1072" DrawAspect="Content" ObjectID="_1627818927" r:id="rId51"/>
        </w:object>
      </w:r>
      <w:r w:rsidR="009E7274">
        <w:rPr>
          <w:rFonts w:asciiTheme="minorHAnsi" w:hAnsiTheme="minorHAnsi" w:cstheme="minorHAnsi"/>
        </w:rPr>
        <w:t xml:space="preserve"> and </w:t>
      </w:r>
      <w:r w:rsidR="001C6C05" w:rsidRPr="00FE0E4E">
        <w:rPr>
          <w:rFonts w:asciiTheme="minorHAnsi" w:hAnsiTheme="minorHAnsi" w:cstheme="minorHAnsi"/>
          <w:position w:val="-10"/>
        </w:rPr>
        <w:object w:dxaOrig="920" w:dyaOrig="320">
          <v:shape id="_x0000_i1073" type="#_x0000_t75" alt="p equals S of x" style="width:46.1pt;height:15.8pt" o:ole="">
            <v:imagedata r:id="rId44" o:title=""/>
          </v:shape>
          <o:OLEObject Type="Embed" ProgID="Equation.DSMT4" ShapeID="_x0000_i1073" DrawAspect="Content" ObjectID="_1627818928" r:id="rId52"/>
        </w:object>
      </w:r>
      <w:r w:rsidRPr="007B65DC">
        <w:rPr>
          <w:rFonts w:asciiTheme="minorHAnsi" w:hAnsiTheme="minorHAnsi" w:cstheme="minorHAnsi"/>
        </w:rPr>
        <w:t xml:space="preserve"> from</w:t>
      </w:r>
      <w:r w:rsidR="009E7274">
        <w:rPr>
          <w:rFonts w:asciiTheme="minorHAnsi" w:hAnsiTheme="minorHAnsi" w:cstheme="minorHAnsi"/>
        </w:rPr>
        <w:t xml:space="preserve"> </w:t>
      </w:r>
      <w:r w:rsidR="001C6C05" w:rsidRPr="009E7274">
        <w:rPr>
          <w:rFonts w:asciiTheme="minorHAnsi" w:hAnsiTheme="minorHAnsi" w:cstheme="minorHAnsi"/>
          <w:position w:val="-6"/>
        </w:rPr>
        <w:object w:dxaOrig="560" w:dyaOrig="279">
          <v:shape id="_x0000_i1076" type="#_x0000_t75" alt="x equals 0" style="width:27.8pt;height:13.9pt" o:ole="">
            <v:imagedata r:id="rId35" o:title=""/>
          </v:shape>
          <o:OLEObject Type="Embed" ProgID="Equation.DSMT4" ShapeID="_x0000_i1076" DrawAspect="Content" ObjectID="_1627818929" r:id="rId53"/>
        </w:object>
      </w:r>
      <w:r w:rsidR="009E7274">
        <w:rPr>
          <w:rFonts w:asciiTheme="minorHAnsi" w:hAnsiTheme="minorHAnsi" w:cstheme="minorHAnsi"/>
        </w:rPr>
        <w:t xml:space="preserve"> to </w:t>
      </w:r>
      <w:r w:rsidR="001C6C05" w:rsidRPr="009E7274">
        <w:rPr>
          <w:rFonts w:asciiTheme="minorHAnsi" w:hAnsiTheme="minorHAnsi" w:cstheme="minorHAnsi"/>
          <w:position w:val="-6"/>
        </w:rPr>
        <w:object w:dxaOrig="560" w:dyaOrig="340">
          <v:shape id="_x0000_i1079" type="#_x0000_t75" alt="x equals x overbar" style="width:27.8pt;height:17.05pt" o:ole="">
            <v:imagedata r:id="rId37" o:title=""/>
          </v:shape>
          <o:OLEObject Type="Embed" ProgID="Equation.DSMT4" ShapeID="_x0000_i1079" DrawAspect="Content" ObjectID="_1627818930" r:id="rId54"/>
        </w:object>
      </w:r>
      <w:r w:rsidR="000B75E7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 xml:space="preserve">as shown in the figure below.  The producers’ surplus represents the total gain to producers who are willing to supply units at a lower price </w:t>
      </w:r>
      <w:r w:rsidR="001C6C05" w:rsidRPr="00A915D5">
        <w:rPr>
          <w:rFonts w:asciiTheme="minorHAnsi" w:hAnsiTheme="minorHAnsi" w:cstheme="minorHAnsi"/>
          <w:position w:val="-10"/>
        </w:rPr>
        <w:object w:dxaOrig="240" w:dyaOrig="380">
          <v:shape id="_x0000_i1097" type="#_x0000_t75" alt="p overbar" style="width:12pt;height:18.95pt" o:ole="">
            <v:imagedata r:id="rId28" o:title=""/>
          </v:shape>
          <o:OLEObject Type="Embed" ProgID="Equation.DSMT4" ShapeID="_x0000_i1097" DrawAspect="Content" ObjectID="_1627818931" r:id="rId55"/>
        </w:object>
      </w:r>
      <w:r w:rsidR="001C6C05">
        <w:rPr>
          <w:rFonts w:asciiTheme="minorHAnsi" w:hAnsiTheme="minorHAnsi" w:cstheme="minorHAnsi"/>
        </w:rPr>
        <w:t xml:space="preserve"> </w:t>
      </w:r>
      <w:r w:rsidRPr="007B65DC">
        <w:rPr>
          <w:rFonts w:asciiTheme="minorHAnsi" w:hAnsiTheme="minorHAnsi" w:cstheme="minorHAnsi"/>
        </w:rPr>
        <w:t xml:space="preserve">but are still able to supply units </w:t>
      </w:r>
      <w:proofErr w:type="gramStart"/>
      <w:r w:rsidRPr="007B65DC">
        <w:rPr>
          <w:rFonts w:asciiTheme="minorHAnsi" w:hAnsiTheme="minorHAnsi" w:cstheme="minorHAnsi"/>
        </w:rPr>
        <w:t xml:space="preserve">at </w:t>
      </w:r>
      <w:proofErr w:type="gramEnd"/>
      <w:r w:rsidR="001C6C05" w:rsidRPr="00A915D5">
        <w:rPr>
          <w:rFonts w:asciiTheme="minorHAnsi" w:hAnsiTheme="minorHAnsi" w:cstheme="minorHAnsi"/>
          <w:position w:val="-10"/>
        </w:rPr>
        <w:object w:dxaOrig="240" w:dyaOrig="380">
          <v:shape id="_x0000_i1098" type="#_x0000_t75" alt="p overbar" style="width:12pt;height:18.95pt" o:ole="">
            <v:imagedata r:id="rId28" o:title=""/>
          </v:shape>
          <o:OLEObject Type="Embed" ProgID="Equation.DSMT4" ShapeID="_x0000_i1098" DrawAspect="Content" ObjectID="_1627818932" r:id="rId56"/>
        </w:object>
      </w:r>
      <w:r w:rsidR="001C6C05">
        <w:rPr>
          <w:rFonts w:asciiTheme="minorHAnsi" w:hAnsiTheme="minorHAnsi" w:cstheme="minorHAnsi"/>
        </w:rPr>
        <w:t>.</w:t>
      </w:r>
    </w:p>
    <w:p w:rsidR="00FA063F" w:rsidRPr="007B65DC" w:rsidRDefault="00FA063F" w:rsidP="00A717AC">
      <w:pPr>
        <w:pStyle w:val="Default"/>
        <w:jc w:val="center"/>
        <w:rPr>
          <w:rFonts w:asciiTheme="minorHAnsi" w:hAnsiTheme="minorHAnsi" w:cstheme="minorHAnsi"/>
        </w:rPr>
      </w:pPr>
      <w:r w:rsidRPr="007B65DC">
        <w:rPr>
          <w:rFonts w:asciiTheme="minorHAnsi" w:hAnsiTheme="minorHAnsi" w:cstheme="minorHAnsi"/>
          <w:noProof/>
        </w:rPr>
        <w:drawing>
          <wp:inline distT="0" distB="0" distL="0" distR="0">
            <wp:extent cx="1832610" cy="1563206"/>
            <wp:effectExtent l="0" t="0" r="0" b="0"/>
            <wp:docPr id="4" name="Picture 4" descr="The graph of p equals S of x is an increasing concave up curve in quadrant 1.  The area above S of x and below the horizontal line p equals p overbar from x equals 0 to x equals x overbar is shaded and labeled P 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C0DD08.tmp"/>
                    <pic:cNvPicPr/>
                  </pic:nvPicPr>
                  <pic:blipFill>
                    <a:blip r:embed="rId5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56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18C" w:rsidRPr="007B65DC" w:rsidRDefault="009C518C" w:rsidP="007B65DC">
      <w:pPr>
        <w:pStyle w:val="Default"/>
        <w:rPr>
          <w:rFonts w:asciiTheme="minorHAnsi" w:hAnsiTheme="minorHAnsi" w:cstheme="minorHAnsi"/>
        </w:rPr>
      </w:pPr>
    </w:p>
    <w:sectPr w:rsidR="009C518C" w:rsidRPr="007B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31CB"/>
    <w:multiLevelType w:val="hybridMultilevel"/>
    <w:tmpl w:val="C2629F94"/>
    <w:lvl w:ilvl="0" w:tplc="9B7C7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1F"/>
    <w:rsid w:val="000855A6"/>
    <w:rsid w:val="000A2776"/>
    <w:rsid w:val="000B75E7"/>
    <w:rsid w:val="000D0B9B"/>
    <w:rsid w:val="000E5843"/>
    <w:rsid w:val="001A2014"/>
    <w:rsid w:val="001C6C05"/>
    <w:rsid w:val="001F5385"/>
    <w:rsid w:val="002B56CF"/>
    <w:rsid w:val="0033671B"/>
    <w:rsid w:val="0039561E"/>
    <w:rsid w:val="004A24C8"/>
    <w:rsid w:val="004C344C"/>
    <w:rsid w:val="004F14FB"/>
    <w:rsid w:val="0058783D"/>
    <w:rsid w:val="005B2812"/>
    <w:rsid w:val="00650D23"/>
    <w:rsid w:val="006A089C"/>
    <w:rsid w:val="007001F4"/>
    <w:rsid w:val="007174BD"/>
    <w:rsid w:val="00727646"/>
    <w:rsid w:val="00777828"/>
    <w:rsid w:val="007B65DC"/>
    <w:rsid w:val="007F0D30"/>
    <w:rsid w:val="008312AD"/>
    <w:rsid w:val="0083168A"/>
    <w:rsid w:val="008830FC"/>
    <w:rsid w:val="00966DBB"/>
    <w:rsid w:val="00997025"/>
    <w:rsid w:val="009C518C"/>
    <w:rsid w:val="009D678F"/>
    <w:rsid w:val="009E7274"/>
    <w:rsid w:val="00A672CC"/>
    <w:rsid w:val="00A717AC"/>
    <w:rsid w:val="00A915D5"/>
    <w:rsid w:val="00AB4CD6"/>
    <w:rsid w:val="00AD502D"/>
    <w:rsid w:val="00AE2A50"/>
    <w:rsid w:val="00B872C4"/>
    <w:rsid w:val="00BD5EBA"/>
    <w:rsid w:val="00C558FE"/>
    <w:rsid w:val="00D42737"/>
    <w:rsid w:val="00D91C75"/>
    <w:rsid w:val="00E4051F"/>
    <w:rsid w:val="00E66FC1"/>
    <w:rsid w:val="00E7435C"/>
    <w:rsid w:val="00F02DA8"/>
    <w:rsid w:val="00F75057"/>
    <w:rsid w:val="00FA063F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CE13"/>
  <w15:chartTrackingRefBased/>
  <w15:docId w15:val="{96266C00-F1F5-40DA-8C94-093319F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5D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33671B"/>
    <w:rPr>
      <w:color w:val="auto"/>
    </w:rPr>
  </w:style>
  <w:style w:type="table" w:styleId="TableGrid">
    <w:name w:val="Table Grid"/>
    <w:basedOn w:val="TableNormal"/>
    <w:uiPriority w:val="39"/>
    <w:rsid w:val="0039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61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855A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A6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65DC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microsoft.com/office/2007/relationships/hdphoto" Target="media/hdphoto2.wdp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microsoft.com/office/2007/relationships/hdphoto" Target="media/hdphoto3.wdp"/><Relationship Id="rId5" Type="http://schemas.openxmlformats.org/officeDocument/2006/relationships/image" Target="media/image1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microsoft.com/office/2007/relationships/hdphoto" Target="media/hdphoto1.wdp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7.png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1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 Waddell</dc:creator>
  <cp:keywords/>
  <dc:description/>
  <cp:lastModifiedBy>Windows User</cp:lastModifiedBy>
  <cp:revision>42</cp:revision>
  <dcterms:created xsi:type="dcterms:W3CDTF">2019-08-20T18:50:00Z</dcterms:created>
  <dcterms:modified xsi:type="dcterms:W3CDTF">2019-08-20T20:03:00Z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