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0F8B" w14:textId="77777777" w:rsidR="00003128" w:rsidRPr="006F28A5" w:rsidRDefault="00803E17" w:rsidP="00DD6B49">
      <w:pPr>
        <w:pStyle w:val="Title"/>
        <w:rPr>
          <w:b w:val="0"/>
        </w:rPr>
      </w:pPr>
      <w:proofErr w:type="gramStart"/>
      <w:r>
        <w:t xml:space="preserve">8.3  </w:t>
      </w:r>
      <w:r w:rsidR="00003128" w:rsidRPr="002A6DCF">
        <w:t>Simple</w:t>
      </w:r>
      <w:proofErr w:type="gramEnd"/>
      <w:r w:rsidR="00003128" w:rsidRPr="002A6DCF">
        <w:t xml:space="preserve"> Interest</w:t>
      </w:r>
    </w:p>
    <w:p w14:paraId="2772FFC5" w14:textId="77777777" w:rsidR="00003128" w:rsidRPr="00DD6B49" w:rsidRDefault="006F28A5" w:rsidP="00DD6B49">
      <w:pPr>
        <w:pStyle w:val="Heading1"/>
        <w:rPr>
          <w:b w:val="0"/>
        </w:rPr>
      </w:pPr>
      <w:r w:rsidRPr="00DD6B49">
        <w:t>Objective</w:t>
      </w:r>
      <w:r w:rsidR="00003128" w:rsidRPr="00DD6B49">
        <w:t xml:space="preserve"> 1: Calculate Simple Interest</w:t>
      </w:r>
    </w:p>
    <w:p w14:paraId="42675990" w14:textId="77777777" w:rsidR="009F2965" w:rsidRDefault="009F2965" w:rsidP="00DD6B49">
      <w:pPr>
        <w:pStyle w:val="NoSpacing"/>
        <w:rPr>
          <w:rFonts w:cstheme="minorHAnsi"/>
          <w:b/>
          <w:iCs/>
          <w:sz w:val="24"/>
          <w:szCs w:val="24"/>
        </w:rPr>
      </w:pPr>
    </w:p>
    <w:p w14:paraId="01CAEBDB" w14:textId="5BFADFC4" w:rsidR="00222AEA" w:rsidRDefault="00003128" w:rsidP="00DD6B49">
      <w:pPr>
        <w:pStyle w:val="NoSpacing"/>
        <w:rPr>
          <w:rFonts w:cstheme="minorHAnsi"/>
          <w:sz w:val="24"/>
          <w:szCs w:val="24"/>
        </w:rPr>
      </w:pPr>
      <w:r w:rsidRPr="00DD6B49">
        <w:rPr>
          <w:rFonts w:cstheme="minorHAnsi"/>
          <w:b/>
          <w:iCs/>
          <w:sz w:val="24"/>
          <w:szCs w:val="24"/>
        </w:rPr>
        <w:t>Interest</w:t>
      </w:r>
      <w:r w:rsidRPr="00DD6B49">
        <w:rPr>
          <w:rFonts w:cstheme="minorHAnsi"/>
          <w:iCs/>
          <w:sz w:val="24"/>
          <w:szCs w:val="24"/>
        </w:rPr>
        <w:t xml:space="preserve"> </w:t>
      </w:r>
      <w:r w:rsidR="00AC69DF" w:rsidRPr="00DD6B49">
        <w:rPr>
          <w:rFonts w:cstheme="minorHAnsi"/>
          <w:iCs/>
          <w:sz w:val="24"/>
          <w:szCs w:val="24"/>
        </w:rPr>
        <w:t xml:space="preserve">is </w:t>
      </w:r>
      <w:r w:rsidRPr="00DD6B49">
        <w:rPr>
          <w:rFonts w:cstheme="minorHAnsi"/>
          <w:iCs/>
          <w:sz w:val="24"/>
          <w:szCs w:val="24"/>
        </w:rPr>
        <w:t xml:space="preserve">money </w:t>
      </w:r>
      <w:r w:rsidR="00AC69DF" w:rsidRPr="00DD6B49">
        <w:rPr>
          <w:rFonts w:cstheme="minorHAnsi"/>
          <w:iCs/>
          <w:sz w:val="24"/>
          <w:szCs w:val="24"/>
        </w:rPr>
        <w:t xml:space="preserve">paid for lending, investing, or </w:t>
      </w:r>
      <w:r w:rsidRPr="00DD6B49">
        <w:rPr>
          <w:rFonts w:cstheme="minorHAnsi"/>
          <w:iCs/>
          <w:sz w:val="24"/>
          <w:szCs w:val="24"/>
        </w:rPr>
        <w:t>borrowing mon</w:t>
      </w:r>
      <w:r w:rsidR="00AC69DF" w:rsidRPr="00DD6B49">
        <w:rPr>
          <w:rFonts w:cstheme="minorHAnsi"/>
          <w:iCs/>
          <w:sz w:val="24"/>
          <w:szCs w:val="24"/>
        </w:rPr>
        <w:t xml:space="preserve">ey. The amount of money </w:t>
      </w:r>
      <w:r w:rsidRPr="00DD6B49">
        <w:rPr>
          <w:rFonts w:cstheme="minorHAnsi"/>
          <w:iCs/>
          <w:sz w:val="24"/>
          <w:szCs w:val="24"/>
        </w:rPr>
        <w:t>deposit</w:t>
      </w:r>
      <w:r w:rsidR="00AC69DF" w:rsidRPr="00DD6B49">
        <w:rPr>
          <w:rFonts w:cstheme="minorHAnsi"/>
          <w:iCs/>
          <w:sz w:val="24"/>
          <w:szCs w:val="24"/>
        </w:rPr>
        <w:t>ed</w:t>
      </w:r>
      <w:r w:rsidRPr="00DD6B49">
        <w:rPr>
          <w:rFonts w:cstheme="minorHAnsi"/>
          <w:iCs/>
          <w:sz w:val="24"/>
          <w:szCs w:val="24"/>
        </w:rPr>
        <w:t xml:space="preserve"> or borrow</w:t>
      </w:r>
      <w:r w:rsidR="00AC69DF" w:rsidRPr="00DD6B49">
        <w:rPr>
          <w:rFonts w:cstheme="minorHAnsi"/>
          <w:iCs/>
          <w:sz w:val="24"/>
          <w:szCs w:val="24"/>
        </w:rPr>
        <w:t>ed</w:t>
      </w:r>
      <w:r w:rsidRPr="00DD6B49">
        <w:rPr>
          <w:rFonts w:cstheme="minorHAnsi"/>
          <w:iCs/>
          <w:sz w:val="24"/>
          <w:szCs w:val="24"/>
        </w:rPr>
        <w:t xml:space="preserve"> is called the </w:t>
      </w:r>
      <w:r w:rsidRPr="00DD6B49">
        <w:rPr>
          <w:rFonts w:cstheme="minorHAnsi"/>
          <w:b/>
          <w:iCs/>
          <w:sz w:val="24"/>
          <w:szCs w:val="24"/>
        </w:rPr>
        <w:t>principal</w:t>
      </w:r>
      <w:r w:rsidRPr="00DD6B49">
        <w:rPr>
          <w:rFonts w:cstheme="minorHAnsi"/>
          <w:iCs/>
          <w:sz w:val="24"/>
          <w:szCs w:val="24"/>
        </w:rPr>
        <w:t xml:space="preserve">. The amount of interest depends on the principal, the </w:t>
      </w:r>
      <w:r w:rsidRPr="00DD6B49">
        <w:rPr>
          <w:rFonts w:cstheme="minorHAnsi"/>
          <w:b/>
          <w:iCs/>
          <w:sz w:val="24"/>
          <w:szCs w:val="24"/>
        </w:rPr>
        <w:t>interest rate</w:t>
      </w:r>
      <w:r w:rsidR="00DD6B49">
        <w:rPr>
          <w:rFonts w:cstheme="minorHAnsi"/>
          <w:iCs/>
          <w:sz w:val="24"/>
          <w:szCs w:val="24"/>
        </w:rPr>
        <w:t xml:space="preserve"> (</w:t>
      </w:r>
      <w:r w:rsidRPr="00DD6B49">
        <w:rPr>
          <w:rFonts w:cstheme="minorHAnsi"/>
          <w:iCs/>
          <w:sz w:val="24"/>
          <w:szCs w:val="24"/>
        </w:rPr>
        <w:t>given as a perc</w:t>
      </w:r>
      <w:r w:rsidR="00222AEA" w:rsidRPr="00DD6B49">
        <w:rPr>
          <w:rFonts w:cstheme="minorHAnsi"/>
          <w:iCs/>
          <w:sz w:val="24"/>
          <w:szCs w:val="24"/>
        </w:rPr>
        <w:t>ent</w:t>
      </w:r>
      <w:r w:rsidR="00DD6B49">
        <w:rPr>
          <w:rFonts w:cstheme="minorHAnsi"/>
          <w:iCs/>
          <w:sz w:val="24"/>
          <w:szCs w:val="24"/>
        </w:rPr>
        <w:t>),</w:t>
      </w:r>
      <w:r w:rsidRPr="00DD6B49">
        <w:rPr>
          <w:rFonts w:cstheme="minorHAnsi"/>
          <w:iCs/>
          <w:sz w:val="24"/>
          <w:szCs w:val="24"/>
        </w:rPr>
        <w:t xml:space="preserve"> and the length of time for which the money is deposited</w:t>
      </w:r>
      <w:r w:rsidR="00222AEA" w:rsidRPr="00DD6B49">
        <w:rPr>
          <w:rFonts w:cstheme="minorHAnsi"/>
          <w:iCs/>
          <w:sz w:val="24"/>
          <w:szCs w:val="24"/>
        </w:rPr>
        <w:t xml:space="preserve"> or borrowed</w:t>
      </w:r>
      <w:r w:rsidRPr="00DD6B49">
        <w:rPr>
          <w:rFonts w:cstheme="minorHAnsi"/>
          <w:sz w:val="24"/>
          <w:szCs w:val="24"/>
        </w:rPr>
        <w:t xml:space="preserve">. </w:t>
      </w:r>
    </w:p>
    <w:p w14:paraId="5E6D6F4A" w14:textId="77777777" w:rsidR="00DD6B49" w:rsidRPr="00DD6B49" w:rsidRDefault="00DD6B49" w:rsidP="00DD6B49">
      <w:pPr>
        <w:pStyle w:val="NoSpacing"/>
        <w:rPr>
          <w:rFonts w:cstheme="minorHAnsi"/>
          <w:sz w:val="24"/>
          <w:szCs w:val="24"/>
        </w:rPr>
      </w:pPr>
    </w:p>
    <w:p w14:paraId="0B0D1D0D" w14:textId="45BED9AD" w:rsidR="00DD6B49" w:rsidRDefault="00DD6B49" w:rsidP="00DD6B49">
      <w:pPr>
        <w:pStyle w:val="NoSpacing"/>
        <w:rPr>
          <w:rFonts w:cstheme="minorHAnsi"/>
          <w:b/>
          <w:sz w:val="24"/>
          <w:szCs w:val="24"/>
        </w:rPr>
      </w:pPr>
      <w:r w:rsidRPr="00DD6B49">
        <w:rPr>
          <w:rFonts w:cstheme="minorHAnsi"/>
          <w:b/>
          <w:sz w:val="24"/>
          <w:szCs w:val="24"/>
        </w:rPr>
        <w:t>CALCULATING SIMPLE INTEREST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 w:rsidR="002D0F7B" w:rsidRPr="00DD6B49">
        <w:rPr>
          <w:rFonts w:cstheme="minorHAnsi"/>
          <w:b/>
          <w:position w:val="-10"/>
          <w:sz w:val="24"/>
          <w:szCs w:val="24"/>
        </w:rPr>
        <w:object w:dxaOrig="3100" w:dyaOrig="320" w14:anchorId="7B919F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nterest equals principal time rate times time" style="width:155.1pt;height:15.9pt" o:ole="">
            <v:imagedata r:id="rId4" o:title=""/>
          </v:shape>
          <o:OLEObject Type="Embed" ProgID="Equation.DSMT4" ShapeID="_x0000_i1025" DrawAspect="Content" ObjectID="_1625910239" r:id="rId5"/>
        </w:object>
      </w:r>
    </w:p>
    <w:p w14:paraId="779B6329" w14:textId="67657684" w:rsidR="00003128" w:rsidRPr="00DD6B49" w:rsidRDefault="002D0F7B" w:rsidP="00DD6B49">
      <w:pPr>
        <w:pStyle w:val="NoSpacing"/>
        <w:ind w:left="4248"/>
        <w:rPr>
          <w:rFonts w:cstheme="minorHAnsi"/>
          <w:b/>
          <w:sz w:val="24"/>
          <w:szCs w:val="24"/>
        </w:rPr>
      </w:pPr>
      <w:r w:rsidRPr="00DD6B49">
        <w:rPr>
          <w:rFonts w:cstheme="minorHAnsi"/>
          <w:b/>
          <w:position w:val="-6"/>
          <w:sz w:val="24"/>
          <w:szCs w:val="24"/>
        </w:rPr>
        <w:object w:dxaOrig="760" w:dyaOrig="279" w14:anchorId="760B3849">
          <v:shape id="_x0000_i1026" type="#_x0000_t75" alt="I equals P r t" style="width:38.1pt;height:14.1pt" o:ole="">
            <v:imagedata r:id="rId6" o:title=""/>
          </v:shape>
          <o:OLEObject Type="Embed" ProgID="Equation.DSMT4" ShapeID="_x0000_i1026" DrawAspect="Content" ObjectID="_1625910240" r:id="rId7"/>
        </w:object>
      </w:r>
      <w:r w:rsidR="00DD6B49">
        <w:rPr>
          <w:rFonts w:cstheme="minorHAnsi"/>
          <w:b/>
          <w:sz w:val="24"/>
          <w:szCs w:val="24"/>
        </w:rPr>
        <w:t xml:space="preserve"> </w:t>
      </w:r>
    </w:p>
    <w:p w14:paraId="1005674E" w14:textId="77777777" w:rsidR="00003128" w:rsidRPr="00DD6B49" w:rsidRDefault="00003128" w:rsidP="00F62ADE">
      <w:pPr>
        <w:pStyle w:val="NoSpacing"/>
        <w:spacing w:after="8280"/>
        <w:rPr>
          <w:rFonts w:cstheme="minorHAnsi"/>
          <w:b/>
          <w:sz w:val="24"/>
          <w:szCs w:val="24"/>
        </w:rPr>
      </w:pPr>
    </w:p>
    <w:p w14:paraId="3A58DC26" w14:textId="5A77A711" w:rsidR="00E24F94" w:rsidRPr="00DD6B49" w:rsidRDefault="00E24F94" w:rsidP="00DD6B49">
      <w:pPr>
        <w:pStyle w:val="NoSpacing"/>
        <w:rPr>
          <w:rFonts w:cstheme="minorHAnsi"/>
          <w:b/>
          <w:sz w:val="40"/>
          <w:szCs w:val="40"/>
        </w:rPr>
      </w:pPr>
      <w:r w:rsidRPr="00DD6B49">
        <w:rPr>
          <w:rFonts w:cstheme="minorHAnsi"/>
          <w:b/>
          <w:noProof/>
          <w:sz w:val="24"/>
          <w:szCs w:val="24"/>
        </w:rPr>
        <w:lastRenderedPageBreak/>
        <w:drawing>
          <wp:inline distT="0" distB="0" distL="0" distR="0" wp14:anchorId="3E472347" wp14:editId="6064A504">
            <wp:extent cx="308610" cy="308610"/>
            <wp:effectExtent l="0" t="0" r="0" b="0"/>
            <wp:docPr id="2" name="Picture 2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86" cy="308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0703">
        <w:rPr>
          <w:rFonts w:cstheme="minorHAnsi"/>
          <w:b/>
          <w:sz w:val="24"/>
          <w:szCs w:val="24"/>
        </w:rPr>
        <w:t xml:space="preserve">  </w:t>
      </w:r>
      <w:r w:rsidRPr="00DD6B49">
        <w:rPr>
          <w:rFonts w:cstheme="minorHAnsi"/>
          <w:b/>
          <w:sz w:val="24"/>
          <w:szCs w:val="24"/>
        </w:rPr>
        <w:t xml:space="preserve">The interest rate, </w:t>
      </w:r>
      <w:r w:rsidRPr="00DD6B49">
        <w:rPr>
          <w:rFonts w:cstheme="minorHAnsi"/>
          <w:b/>
          <w:i/>
          <w:iCs/>
          <w:sz w:val="24"/>
          <w:szCs w:val="24"/>
        </w:rPr>
        <w:t>r</w:t>
      </w:r>
      <w:r w:rsidRPr="00DD6B49">
        <w:rPr>
          <w:rFonts w:cstheme="minorHAnsi"/>
          <w:b/>
          <w:sz w:val="24"/>
          <w:szCs w:val="24"/>
        </w:rPr>
        <w:t xml:space="preserve">, is almost always expressed as a percent and MUST be converted to a decimal for use in formulas.  Be certain that all other units are consistent as well.  If the interest rate is % per year, then </w:t>
      </w:r>
      <w:r w:rsidRPr="00DD6B49">
        <w:rPr>
          <w:rFonts w:cstheme="minorHAnsi"/>
          <w:b/>
          <w:i/>
          <w:iCs/>
          <w:sz w:val="24"/>
          <w:szCs w:val="24"/>
        </w:rPr>
        <w:t>t</w:t>
      </w:r>
      <w:r w:rsidRPr="00DD6B49">
        <w:rPr>
          <w:rFonts w:cstheme="minorHAnsi"/>
          <w:b/>
          <w:sz w:val="24"/>
          <w:szCs w:val="24"/>
        </w:rPr>
        <w:t xml:space="preserve"> must also be in years.</w:t>
      </w:r>
    </w:p>
    <w:p w14:paraId="7E027C36" w14:textId="00988165" w:rsidR="00003128" w:rsidRPr="00DD6B49" w:rsidRDefault="006F28A5" w:rsidP="007A0703">
      <w:pPr>
        <w:pStyle w:val="Heading1"/>
      </w:pPr>
      <w:r w:rsidRPr="00DD6B49">
        <w:t>Objective</w:t>
      </w:r>
      <w:r w:rsidR="00003128" w:rsidRPr="00DD6B49">
        <w:t xml:space="preserve"> 2: Use the future value formula</w:t>
      </w:r>
    </w:p>
    <w:p w14:paraId="6BCAC96E" w14:textId="77777777" w:rsidR="009F2965" w:rsidRDefault="009F2965" w:rsidP="00DD6B49">
      <w:pPr>
        <w:pStyle w:val="NoSpacing"/>
        <w:rPr>
          <w:rFonts w:cstheme="minorHAnsi"/>
          <w:sz w:val="24"/>
          <w:szCs w:val="24"/>
        </w:rPr>
      </w:pPr>
    </w:p>
    <w:p w14:paraId="40641EBA" w14:textId="11E3D0B7" w:rsidR="00003128" w:rsidRDefault="00003128" w:rsidP="00DD6B49">
      <w:pPr>
        <w:pStyle w:val="NoSpacing"/>
        <w:rPr>
          <w:rFonts w:cstheme="minorHAnsi"/>
          <w:sz w:val="24"/>
          <w:szCs w:val="24"/>
        </w:rPr>
      </w:pPr>
      <w:bookmarkStart w:id="0" w:name="_GoBack"/>
      <w:bookmarkEnd w:id="0"/>
      <w:r w:rsidRPr="00DD6B49">
        <w:rPr>
          <w:rFonts w:cstheme="minorHAnsi"/>
          <w:sz w:val="24"/>
          <w:szCs w:val="24"/>
        </w:rPr>
        <w:t>When a loan is repaid, the interest is added to the original principal to find the to</w:t>
      </w:r>
      <w:r w:rsidR="002A6DCF" w:rsidRPr="00DD6B49">
        <w:rPr>
          <w:rFonts w:cstheme="minorHAnsi"/>
          <w:sz w:val="24"/>
          <w:szCs w:val="24"/>
        </w:rPr>
        <w:t>tal amount due. The amount due i</w:t>
      </w:r>
      <w:r w:rsidRPr="00DD6B49">
        <w:rPr>
          <w:rFonts w:cstheme="minorHAnsi"/>
          <w:sz w:val="24"/>
          <w:szCs w:val="24"/>
        </w:rPr>
        <w:t xml:space="preserve">s called the </w:t>
      </w:r>
      <w:r w:rsidRPr="00DD6B49">
        <w:rPr>
          <w:rFonts w:cstheme="minorHAnsi"/>
          <w:b/>
          <w:iCs/>
          <w:sz w:val="24"/>
          <w:szCs w:val="24"/>
        </w:rPr>
        <w:t>future value</w:t>
      </w:r>
      <w:r w:rsidRPr="00DD6B49">
        <w:rPr>
          <w:rFonts w:cstheme="minorHAnsi"/>
          <w:sz w:val="24"/>
          <w:szCs w:val="24"/>
        </w:rPr>
        <w:t xml:space="preserve"> of the lo</w:t>
      </w:r>
      <w:r w:rsidR="002A6DCF" w:rsidRPr="00DD6B49">
        <w:rPr>
          <w:rFonts w:cstheme="minorHAnsi"/>
          <w:sz w:val="24"/>
          <w:szCs w:val="24"/>
        </w:rPr>
        <w:t xml:space="preserve">an. The principal </w:t>
      </w:r>
      <w:r w:rsidRPr="00DD6B49">
        <w:rPr>
          <w:rFonts w:cstheme="minorHAnsi"/>
          <w:sz w:val="24"/>
          <w:szCs w:val="24"/>
        </w:rPr>
        <w:t xml:space="preserve">is also known as the loan’s </w:t>
      </w:r>
      <w:r w:rsidRPr="00DD6B49">
        <w:rPr>
          <w:rFonts w:cstheme="minorHAnsi"/>
          <w:b/>
          <w:iCs/>
          <w:sz w:val="24"/>
          <w:szCs w:val="24"/>
        </w:rPr>
        <w:t>present value</w:t>
      </w:r>
      <w:r w:rsidRPr="00DD6B49">
        <w:rPr>
          <w:rFonts w:cstheme="minorHAnsi"/>
          <w:sz w:val="24"/>
          <w:szCs w:val="24"/>
        </w:rPr>
        <w:t xml:space="preserve">. </w:t>
      </w:r>
    </w:p>
    <w:p w14:paraId="119F8EB2" w14:textId="77777777" w:rsidR="007A0703" w:rsidRPr="00DD6B49" w:rsidRDefault="007A0703" w:rsidP="00DD6B49">
      <w:pPr>
        <w:pStyle w:val="NoSpacing"/>
        <w:rPr>
          <w:rFonts w:cstheme="minorHAnsi"/>
          <w:sz w:val="24"/>
          <w:szCs w:val="24"/>
        </w:rPr>
      </w:pPr>
    </w:p>
    <w:p w14:paraId="7584A153" w14:textId="77777777" w:rsidR="007A0703" w:rsidRPr="00DD6B49" w:rsidRDefault="007A0703" w:rsidP="007A0703">
      <w:pPr>
        <w:pStyle w:val="NoSpacing"/>
        <w:rPr>
          <w:rFonts w:cstheme="minorHAnsi"/>
          <w:b/>
          <w:sz w:val="24"/>
          <w:szCs w:val="24"/>
        </w:rPr>
      </w:pPr>
      <w:r w:rsidRPr="00DD6B49">
        <w:rPr>
          <w:rFonts w:cstheme="minorHAnsi"/>
          <w:b/>
          <w:sz w:val="24"/>
          <w:szCs w:val="24"/>
        </w:rPr>
        <w:t>CALCULATING FUTURE VALUE FOR SIMPLE INTEREST</w:t>
      </w:r>
    </w:p>
    <w:p w14:paraId="7C2DD466" w14:textId="77777777" w:rsidR="007A0703" w:rsidRPr="00DD6B49" w:rsidRDefault="007A0703" w:rsidP="007A0703">
      <w:pPr>
        <w:pStyle w:val="NoSpacing"/>
        <w:rPr>
          <w:rFonts w:cstheme="minorHAnsi"/>
          <w:b/>
          <w:sz w:val="24"/>
          <w:szCs w:val="24"/>
        </w:rPr>
      </w:pPr>
    </w:p>
    <w:p w14:paraId="053A58F3" w14:textId="15A28B1F" w:rsidR="007A0703" w:rsidRDefault="007A0703" w:rsidP="007A0703">
      <w:pPr>
        <w:pStyle w:val="NoSpacing"/>
        <w:spacing w:after="120"/>
        <w:rPr>
          <w:rFonts w:cstheme="minorHAnsi"/>
          <w:sz w:val="24"/>
          <w:szCs w:val="24"/>
        </w:rPr>
      </w:pPr>
      <w:r w:rsidRPr="00DD6B49">
        <w:rPr>
          <w:rFonts w:cstheme="minorHAnsi"/>
          <w:sz w:val="24"/>
          <w:szCs w:val="24"/>
        </w:rPr>
        <w:t xml:space="preserve">The future value, </w:t>
      </w:r>
      <w:r w:rsidRPr="00DD6B49">
        <w:rPr>
          <w:rFonts w:cstheme="minorHAnsi"/>
          <w:i/>
          <w:sz w:val="24"/>
          <w:szCs w:val="24"/>
        </w:rPr>
        <w:t>A</w:t>
      </w:r>
      <w:r w:rsidRPr="00DD6B49">
        <w:rPr>
          <w:rFonts w:cstheme="minorHAnsi"/>
          <w:sz w:val="24"/>
          <w:szCs w:val="24"/>
        </w:rPr>
        <w:t xml:space="preserve">, of </w:t>
      </w:r>
      <w:r w:rsidRPr="00DD6B49">
        <w:rPr>
          <w:rFonts w:cstheme="minorHAnsi"/>
          <w:i/>
          <w:sz w:val="24"/>
          <w:szCs w:val="24"/>
        </w:rPr>
        <w:t>P</w:t>
      </w:r>
      <w:r w:rsidRPr="00DD6B49">
        <w:rPr>
          <w:rFonts w:cstheme="minorHAnsi"/>
          <w:sz w:val="24"/>
          <w:szCs w:val="24"/>
        </w:rPr>
        <w:t xml:space="preserve"> dollars at simple interest rate </w:t>
      </w:r>
      <w:r w:rsidRPr="00DD6B49">
        <w:rPr>
          <w:rFonts w:cstheme="minorHAnsi"/>
          <w:i/>
          <w:sz w:val="24"/>
          <w:szCs w:val="24"/>
        </w:rPr>
        <w:t>r</w:t>
      </w:r>
      <w:r w:rsidRPr="00DD6B49">
        <w:rPr>
          <w:rFonts w:cstheme="minorHAnsi"/>
          <w:sz w:val="24"/>
          <w:szCs w:val="24"/>
        </w:rPr>
        <w:t xml:space="preserve">, for </w:t>
      </w:r>
      <w:r w:rsidRPr="00DD6B49">
        <w:rPr>
          <w:rFonts w:cstheme="minorHAnsi"/>
          <w:i/>
          <w:sz w:val="24"/>
          <w:szCs w:val="24"/>
        </w:rPr>
        <w:t>t</w:t>
      </w:r>
      <w:r w:rsidRPr="00DD6B49">
        <w:rPr>
          <w:rFonts w:cstheme="minorHAnsi"/>
          <w:sz w:val="24"/>
          <w:szCs w:val="24"/>
        </w:rPr>
        <w:t xml:space="preserve"> years is given by</w:t>
      </w:r>
    </w:p>
    <w:p w14:paraId="32D9976A" w14:textId="0309E062" w:rsidR="007A0703" w:rsidRPr="007A0703" w:rsidRDefault="002D0F7B" w:rsidP="007A0703">
      <w:pPr>
        <w:pStyle w:val="NoSpacing"/>
        <w:spacing w:after="120"/>
        <w:jc w:val="center"/>
        <w:rPr>
          <w:rFonts w:cstheme="minorHAnsi"/>
          <w:sz w:val="24"/>
          <w:szCs w:val="24"/>
        </w:rPr>
      </w:pPr>
      <w:r w:rsidRPr="007A0703">
        <w:rPr>
          <w:rFonts w:cstheme="minorHAnsi"/>
          <w:position w:val="-10"/>
          <w:sz w:val="24"/>
          <w:szCs w:val="24"/>
        </w:rPr>
        <w:object w:dxaOrig="1280" w:dyaOrig="320" w14:anchorId="3204E0EC">
          <v:shape id="_x0000_i1027" type="#_x0000_t75" alt="A equals P left parenthesis 1 plus r t right parenthesis" style="width:63.9pt;height:15.9pt" o:ole="">
            <v:imagedata r:id="rId9" o:title=""/>
          </v:shape>
          <o:OLEObject Type="Embed" ProgID="Equation.DSMT4" ShapeID="_x0000_i1027" DrawAspect="Content" ObjectID="_1625910241" r:id="rId10"/>
        </w:object>
      </w:r>
      <w:r w:rsidR="007A0703">
        <w:rPr>
          <w:rFonts w:cstheme="minorHAnsi"/>
          <w:sz w:val="24"/>
          <w:szCs w:val="24"/>
        </w:rPr>
        <w:t>.</w:t>
      </w:r>
    </w:p>
    <w:p w14:paraId="0242230C" w14:textId="60986DF2" w:rsidR="00003128" w:rsidRPr="002D0F7B" w:rsidRDefault="007A0703" w:rsidP="00DD6B49">
      <w:pPr>
        <w:pStyle w:val="NoSpacing"/>
        <w:rPr>
          <w:rFonts w:cstheme="minorHAnsi"/>
          <w:sz w:val="24"/>
          <w:szCs w:val="24"/>
        </w:rPr>
      </w:pPr>
      <w:r w:rsidRPr="00DD6B49">
        <w:rPr>
          <w:rFonts w:eastAsiaTheme="minorEastAsia" w:cstheme="minorHAnsi"/>
          <w:sz w:val="24"/>
          <w:szCs w:val="24"/>
        </w:rPr>
        <w:t>This is the same as saying</w:t>
      </w:r>
      <w:r>
        <w:rPr>
          <w:rFonts w:eastAsiaTheme="minorEastAsia" w:cstheme="minorHAnsi"/>
          <w:sz w:val="24"/>
          <w:szCs w:val="24"/>
        </w:rPr>
        <w:t xml:space="preserve"> </w:t>
      </w:r>
      <w:r w:rsidR="002D0F7B" w:rsidRPr="007A0703">
        <w:rPr>
          <w:rFonts w:eastAsiaTheme="minorEastAsia" w:cstheme="minorHAnsi"/>
          <w:position w:val="-6"/>
          <w:sz w:val="24"/>
          <w:szCs w:val="24"/>
        </w:rPr>
        <w:object w:dxaOrig="1180" w:dyaOrig="279" w14:anchorId="5A0294E9">
          <v:shape id="_x0000_i1028" type="#_x0000_t75" alt="A equals P plus P r t" style="width:59.1pt;height:14.1pt" o:ole="">
            <v:imagedata r:id="rId11" o:title=""/>
          </v:shape>
          <o:OLEObject Type="Embed" ProgID="Equation.DSMT4" ShapeID="_x0000_i1028" DrawAspect="Content" ObjectID="_1625910242" r:id="rId12"/>
        </w:object>
      </w:r>
      <w:r>
        <w:rPr>
          <w:rFonts w:eastAsiaTheme="minorEastAsia" w:cstheme="minorHAnsi"/>
          <w:sz w:val="24"/>
          <w:szCs w:val="24"/>
        </w:rPr>
        <w:t>.  T</w:t>
      </w:r>
      <w:r w:rsidRPr="00DD6B49">
        <w:rPr>
          <w:rFonts w:eastAsiaTheme="minorEastAsia" w:cstheme="minorHAnsi"/>
          <w:sz w:val="24"/>
          <w:szCs w:val="24"/>
        </w:rPr>
        <w:t>he future value is the principal plus interest earned.</w:t>
      </w:r>
    </w:p>
    <w:sectPr w:rsidR="00003128" w:rsidRPr="002D0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28"/>
    <w:rsid w:val="00003128"/>
    <w:rsid w:val="001C0B75"/>
    <w:rsid w:val="001F3049"/>
    <w:rsid w:val="00222AEA"/>
    <w:rsid w:val="002407FB"/>
    <w:rsid w:val="002A1D89"/>
    <w:rsid w:val="002A6DCF"/>
    <w:rsid w:val="002D0F7B"/>
    <w:rsid w:val="004842D3"/>
    <w:rsid w:val="00617D43"/>
    <w:rsid w:val="006F28A5"/>
    <w:rsid w:val="007A0703"/>
    <w:rsid w:val="00803E17"/>
    <w:rsid w:val="008F3AB4"/>
    <w:rsid w:val="009F2965"/>
    <w:rsid w:val="00AC69DF"/>
    <w:rsid w:val="00AF7CDD"/>
    <w:rsid w:val="00DD6B49"/>
    <w:rsid w:val="00E24F94"/>
    <w:rsid w:val="00EA1179"/>
    <w:rsid w:val="00F62ADE"/>
    <w:rsid w:val="00F9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16F3128"/>
  <w15:chartTrackingRefBased/>
  <w15:docId w15:val="{14DD097B-4201-49CB-8346-1CD7B6B0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B49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12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22AE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17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D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D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D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8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D6B4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B49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D6B49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Bush</dc:creator>
  <cp:keywords/>
  <dc:description/>
  <cp:lastModifiedBy>kurtz</cp:lastModifiedBy>
  <cp:revision>5</cp:revision>
  <dcterms:created xsi:type="dcterms:W3CDTF">2019-07-28T20:22:00Z</dcterms:created>
  <dcterms:modified xsi:type="dcterms:W3CDTF">2019-07-29T17:57:00Z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