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78EE" w14:textId="2356DF32" w:rsidR="00CF17E3" w:rsidRPr="00B837DB" w:rsidRDefault="00CF17E3" w:rsidP="007714D2">
      <w:pPr>
        <w:pStyle w:val="Title"/>
        <w:rPr>
          <w:b w:val="0"/>
        </w:rPr>
      </w:pPr>
      <w:r w:rsidRPr="00B837DB">
        <w:t>8.4   Compound Interest</w:t>
      </w:r>
    </w:p>
    <w:p w14:paraId="420BD8A5" w14:textId="2EB2477A" w:rsidR="00CF17E3" w:rsidRDefault="00FD6F75" w:rsidP="007714D2">
      <w:pPr>
        <w:pStyle w:val="Heading1"/>
        <w:rPr>
          <w:b w:val="0"/>
        </w:rPr>
      </w:pPr>
      <w:r>
        <w:t>Objective</w:t>
      </w:r>
      <w:r w:rsidR="0021124D">
        <w:t xml:space="preserve"> 1:  </w:t>
      </w:r>
      <w:r w:rsidR="00F03820">
        <w:t>Use Compound Interest F</w:t>
      </w:r>
      <w:r w:rsidR="00CF17E3">
        <w:t>ormulas</w:t>
      </w:r>
    </w:p>
    <w:p w14:paraId="60E18AF2" w14:textId="77777777" w:rsidR="00960DBE" w:rsidRDefault="00960DBE" w:rsidP="007714D2">
      <w:pPr>
        <w:pStyle w:val="NoSpacing"/>
        <w:rPr>
          <w:rFonts w:cstheme="minorHAnsi"/>
          <w:b/>
          <w:iCs/>
          <w:sz w:val="24"/>
          <w:szCs w:val="24"/>
        </w:rPr>
      </w:pPr>
    </w:p>
    <w:p w14:paraId="238A58F9" w14:textId="0C1370F8" w:rsidR="00F85AB9" w:rsidRPr="007714D2" w:rsidRDefault="00CF17E3" w:rsidP="007714D2">
      <w:pPr>
        <w:pStyle w:val="NoSpacing"/>
        <w:rPr>
          <w:rFonts w:cstheme="minorHAnsi"/>
          <w:iCs/>
          <w:sz w:val="24"/>
          <w:szCs w:val="24"/>
        </w:rPr>
      </w:pPr>
      <w:r w:rsidRPr="007714D2">
        <w:rPr>
          <w:rFonts w:cstheme="minorHAnsi"/>
          <w:b/>
          <w:iCs/>
          <w:sz w:val="24"/>
          <w:szCs w:val="24"/>
        </w:rPr>
        <w:t xml:space="preserve">Compound interest </w:t>
      </w:r>
      <w:r w:rsidRPr="007714D2">
        <w:rPr>
          <w:rFonts w:cstheme="minorHAnsi"/>
          <w:iCs/>
          <w:sz w:val="24"/>
          <w:szCs w:val="24"/>
        </w:rPr>
        <w:t>is interest computed on the original principal as well as on any ac</w:t>
      </w:r>
      <w:r w:rsidR="00F85AB9" w:rsidRPr="007714D2">
        <w:rPr>
          <w:rFonts w:cstheme="minorHAnsi"/>
          <w:iCs/>
          <w:sz w:val="24"/>
          <w:szCs w:val="24"/>
        </w:rPr>
        <w:t xml:space="preserve">cumulated interest.   The period of time between two interest payments is called the </w:t>
      </w:r>
      <w:r w:rsidR="00F85AB9" w:rsidRPr="007714D2">
        <w:rPr>
          <w:rFonts w:cstheme="minorHAnsi"/>
          <w:b/>
          <w:iCs/>
          <w:sz w:val="24"/>
          <w:szCs w:val="24"/>
        </w:rPr>
        <w:t>compounding period</w:t>
      </w:r>
      <w:r w:rsidR="00F85AB9" w:rsidRPr="007714D2">
        <w:rPr>
          <w:rFonts w:cstheme="minorHAnsi"/>
          <w:iCs/>
          <w:sz w:val="24"/>
          <w:szCs w:val="24"/>
        </w:rPr>
        <w:t xml:space="preserve">.  </w:t>
      </w:r>
      <w:r w:rsidR="003B51A3" w:rsidRPr="007714D2">
        <w:rPr>
          <w:rFonts w:cstheme="minorHAnsi"/>
          <w:iCs/>
          <w:sz w:val="24"/>
          <w:szCs w:val="24"/>
        </w:rPr>
        <w:t>W</w:t>
      </w:r>
      <w:r w:rsidR="00F85AB9" w:rsidRPr="007714D2">
        <w:rPr>
          <w:rFonts w:cstheme="minorHAnsi"/>
          <w:iCs/>
          <w:sz w:val="24"/>
          <w:szCs w:val="24"/>
        </w:rPr>
        <w:t xml:space="preserve">hen compound interest is paid </w:t>
      </w:r>
      <w:r w:rsidR="00F85AB9" w:rsidRPr="007714D2">
        <w:rPr>
          <w:rFonts w:cstheme="minorHAnsi"/>
          <w:i/>
          <w:sz w:val="24"/>
          <w:szCs w:val="24"/>
        </w:rPr>
        <w:t>n</w:t>
      </w:r>
      <w:r w:rsidR="003B51A3" w:rsidRPr="007714D2">
        <w:rPr>
          <w:rFonts w:cstheme="minorHAnsi"/>
          <w:iCs/>
          <w:sz w:val="24"/>
          <w:szCs w:val="24"/>
        </w:rPr>
        <w:t xml:space="preserve"> times per year,</w:t>
      </w:r>
      <w:r w:rsidR="00F85AB9" w:rsidRPr="007714D2">
        <w:rPr>
          <w:rFonts w:cstheme="minorHAnsi"/>
          <w:iCs/>
          <w:sz w:val="24"/>
          <w:szCs w:val="24"/>
        </w:rPr>
        <w:t xml:space="preserve"> there are </w:t>
      </w:r>
      <w:r w:rsidR="00F85AB9" w:rsidRPr="007714D2">
        <w:rPr>
          <w:rFonts w:cstheme="minorHAnsi"/>
          <w:i/>
          <w:sz w:val="24"/>
          <w:szCs w:val="24"/>
        </w:rPr>
        <w:t>n</w:t>
      </w:r>
      <w:r w:rsidR="00F85AB9" w:rsidRPr="007714D2">
        <w:rPr>
          <w:rFonts w:cstheme="minorHAnsi"/>
          <w:iCs/>
          <w:sz w:val="24"/>
          <w:szCs w:val="24"/>
        </w:rPr>
        <w:t xml:space="preserve"> compounding periods per year. </w:t>
      </w:r>
    </w:p>
    <w:p w14:paraId="3F5F89A5" w14:textId="77777777" w:rsidR="00E42C2D" w:rsidRPr="007714D2" w:rsidRDefault="00E42C2D" w:rsidP="007714D2">
      <w:pPr>
        <w:pStyle w:val="NoSpacing"/>
        <w:rPr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e value of n for some commonly used compounding periods"/>
      </w:tblPr>
      <w:tblGrid>
        <w:gridCol w:w="2515"/>
        <w:gridCol w:w="2340"/>
      </w:tblGrid>
      <w:tr w:rsidR="00B4234D" w:rsidRPr="007714D2" w14:paraId="4AFE3DED" w14:textId="77777777" w:rsidTr="00960DBE">
        <w:trPr>
          <w:tblHeader/>
          <w:jc w:val="center"/>
        </w:trPr>
        <w:tc>
          <w:tcPr>
            <w:tcW w:w="2515" w:type="dxa"/>
          </w:tcPr>
          <w:p w14:paraId="6304B456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14D2">
              <w:rPr>
                <w:rFonts w:cstheme="minorHAnsi"/>
                <w:b/>
                <w:bCs/>
                <w:sz w:val="24"/>
                <w:szCs w:val="24"/>
              </w:rPr>
              <w:t>Compounding Period</w:t>
            </w:r>
          </w:p>
        </w:tc>
        <w:tc>
          <w:tcPr>
            <w:tcW w:w="2340" w:type="dxa"/>
          </w:tcPr>
          <w:p w14:paraId="46872E0B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14D2">
              <w:rPr>
                <w:rFonts w:cstheme="minorHAnsi"/>
                <w:b/>
                <w:bCs/>
                <w:sz w:val="24"/>
                <w:szCs w:val="24"/>
              </w:rPr>
              <w:t>Periods per year (n)</w:t>
            </w:r>
          </w:p>
        </w:tc>
      </w:tr>
      <w:tr w:rsidR="00B4234D" w:rsidRPr="007714D2" w14:paraId="32C74EAE" w14:textId="77777777" w:rsidTr="00960DBE">
        <w:trPr>
          <w:jc w:val="center"/>
        </w:trPr>
        <w:tc>
          <w:tcPr>
            <w:tcW w:w="2515" w:type="dxa"/>
          </w:tcPr>
          <w:p w14:paraId="169A9673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Annual</w:t>
            </w:r>
          </w:p>
        </w:tc>
        <w:tc>
          <w:tcPr>
            <w:tcW w:w="2340" w:type="dxa"/>
          </w:tcPr>
          <w:p w14:paraId="438A7C17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4234D" w:rsidRPr="007714D2" w14:paraId="77533AD3" w14:textId="77777777" w:rsidTr="00960DBE">
        <w:trPr>
          <w:jc w:val="center"/>
        </w:trPr>
        <w:tc>
          <w:tcPr>
            <w:tcW w:w="2515" w:type="dxa"/>
          </w:tcPr>
          <w:p w14:paraId="23223843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Semiannual</w:t>
            </w:r>
          </w:p>
        </w:tc>
        <w:tc>
          <w:tcPr>
            <w:tcW w:w="2340" w:type="dxa"/>
          </w:tcPr>
          <w:p w14:paraId="72D52E04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4234D" w:rsidRPr="007714D2" w14:paraId="21EB3B47" w14:textId="77777777" w:rsidTr="00960DBE">
        <w:trPr>
          <w:jc w:val="center"/>
        </w:trPr>
        <w:tc>
          <w:tcPr>
            <w:tcW w:w="2515" w:type="dxa"/>
          </w:tcPr>
          <w:p w14:paraId="4F0495BB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Quarterly</w:t>
            </w:r>
          </w:p>
        </w:tc>
        <w:tc>
          <w:tcPr>
            <w:tcW w:w="2340" w:type="dxa"/>
          </w:tcPr>
          <w:p w14:paraId="7DF1021E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4234D" w:rsidRPr="007714D2" w14:paraId="6C74BEFC" w14:textId="77777777" w:rsidTr="00960DBE">
        <w:trPr>
          <w:jc w:val="center"/>
        </w:trPr>
        <w:tc>
          <w:tcPr>
            <w:tcW w:w="2515" w:type="dxa"/>
          </w:tcPr>
          <w:p w14:paraId="584DC85E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Monthly</w:t>
            </w:r>
          </w:p>
        </w:tc>
        <w:tc>
          <w:tcPr>
            <w:tcW w:w="2340" w:type="dxa"/>
          </w:tcPr>
          <w:p w14:paraId="3B0C931E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4234D" w:rsidRPr="007714D2" w14:paraId="6E0C8043" w14:textId="77777777" w:rsidTr="00960DBE">
        <w:trPr>
          <w:jc w:val="center"/>
        </w:trPr>
        <w:tc>
          <w:tcPr>
            <w:tcW w:w="2515" w:type="dxa"/>
          </w:tcPr>
          <w:p w14:paraId="55CFC8A0" w14:textId="77777777" w:rsidR="00B4234D" w:rsidRPr="007714D2" w:rsidRDefault="00B4234D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Daily</w:t>
            </w:r>
          </w:p>
        </w:tc>
        <w:tc>
          <w:tcPr>
            <w:tcW w:w="2340" w:type="dxa"/>
          </w:tcPr>
          <w:p w14:paraId="1F507E5D" w14:textId="67CBEB5D" w:rsidR="00C248C5" w:rsidRPr="007714D2" w:rsidRDefault="00C248C5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365 *</w:t>
            </w:r>
          </w:p>
        </w:tc>
      </w:tr>
      <w:tr w:rsidR="00C248C5" w:rsidRPr="007714D2" w14:paraId="650E64AC" w14:textId="77777777" w:rsidTr="00960DBE">
        <w:trPr>
          <w:jc w:val="center"/>
        </w:trPr>
        <w:tc>
          <w:tcPr>
            <w:tcW w:w="2515" w:type="dxa"/>
          </w:tcPr>
          <w:p w14:paraId="6F6F6809" w14:textId="74390CD2" w:rsidR="00C248C5" w:rsidRPr="007714D2" w:rsidRDefault="00C248C5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Continuous</w:t>
            </w:r>
          </w:p>
        </w:tc>
        <w:tc>
          <w:tcPr>
            <w:tcW w:w="2340" w:type="dxa"/>
          </w:tcPr>
          <w:p w14:paraId="1FF715DC" w14:textId="4BADDB89" w:rsidR="00C248C5" w:rsidRPr="007714D2" w:rsidRDefault="00C248C5" w:rsidP="007714D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714D2">
              <w:rPr>
                <w:rFonts w:cstheme="minorHAnsi"/>
                <w:sz w:val="24"/>
                <w:szCs w:val="24"/>
              </w:rPr>
              <w:t>infinite</w:t>
            </w:r>
          </w:p>
        </w:tc>
      </w:tr>
    </w:tbl>
    <w:p w14:paraId="6CF104E3" w14:textId="10186D5E" w:rsidR="003B51A3" w:rsidRDefault="00E34BE6" w:rsidP="00E34BE6">
      <w:pPr>
        <w:pStyle w:val="NoSpacing"/>
        <w:ind w:left="2304"/>
        <w:rPr>
          <w:rFonts w:cstheme="minorHAnsi"/>
          <w:sz w:val="24"/>
          <w:szCs w:val="24"/>
        </w:rPr>
      </w:pPr>
      <w:r w:rsidRPr="007714D2">
        <w:rPr>
          <w:rFonts w:cstheme="minorHAnsi"/>
          <w:sz w:val="24"/>
          <w:szCs w:val="24"/>
        </w:rPr>
        <w:t>*sometimes 360 is used for convenience</w:t>
      </w:r>
    </w:p>
    <w:p w14:paraId="142878CE" w14:textId="77777777" w:rsidR="00E34BE6" w:rsidRPr="007714D2" w:rsidRDefault="00E34BE6" w:rsidP="00E34BE6">
      <w:pPr>
        <w:pStyle w:val="NoSpacing"/>
        <w:ind w:left="2304"/>
        <w:rPr>
          <w:rFonts w:cstheme="minorHAnsi"/>
          <w:sz w:val="24"/>
          <w:szCs w:val="24"/>
        </w:rPr>
      </w:pPr>
    </w:p>
    <w:p w14:paraId="7CB8B8F3" w14:textId="75F90896" w:rsidR="00F12703" w:rsidRPr="007714D2" w:rsidRDefault="00F12703" w:rsidP="00F12703">
      <w:pPr>
        <w:pStyle w:val="NoSpacing"/>
        <w:rPr>
          <w:rFonts w:cstheme="minorHAnsi"/>
          <w:b/>
          <w:sz w:val="24"/>
          <w:szCs w:val="24"/>
        </w:rPr>
      </w:pPr>
      <w:r w:rsidRPr="007714D2">
        <w:rPr>
          <w:rFonts w:cstheme="minorHAnsi"/>
          <w:b/>
          <w:sz w:val="24"/>
          <w:szCs w:val="24"/>
        </w:rPr>
        <w:t>CALCULATING FUTURE VALUE</w:t>
      </w:r>
    </w:p>
    <w:p w14:paraId="559C3A63" w14:textId="27E87C2E" w:rsidR="00F12703" w:rsidRDefault="00F12703" w:rsidP="00BC4E9D">
      <w:pPr>
        <w:pStyle w:val="NoSpacing"/>
        <w:spacing w:after="120"/>
        <w:rPr>
          <w:rFonts w:cstheme="minorHAnsi"/>
          <w:sz w:val="24"/>
          <w:szCs w:val="24"/>
        </w:rPr>
      </w:pPr>
      <w:r w:rsidRPr="007714D2">
        <w:rPr>
          <w:rFonts w:cstheme="minorHAnsi"/>
          <w:sz w:val="24"/>
          <w:szCs w:val="24"/>
        </w:rPr>
        <w:t xml:space="preserve">For a deposit of </w:t>
      </w:r>
      <w:r w:rsidRPr="007714D2">
        <w:rPr>
          <w:rFonts w:cstheme="minorHAnsi"/>
          <w:i/>
          <w:sz w:val="24"/>
          <w:szCs w:val="24"/>
        </w:rPr>
        <w:t>P</w:t>
      </w:r>
      <w:r w:rsidRPr="007714D2">
        <w:rPr>
          <w:rFonts w:cstheme="minorHAnsi"/>
          <w:sz w:val="24"/>
          <w:szCs w:val="24"/>
        </w:rPr>
        <w:t xml:space="preserve"> dollars at interest rate </w:t>
      </w:r>
      <w:r w:rsidRPr="007714D2">
        <w:rPr>
          <w:rFonts w:cstheme="minorHAnsi"/>
          <w:i/>
          <w:sz w:val="24"/>
          <w:szCs w:val="24"/>
        </w:rPr>
        <w:t>r</w:t>
      </w:r>
      <w:r w:rsidRPr="007714D2">
        <w:rPr>
          <w:rFonts w:cstheme="minorHAnsi"/>
          <w:sz w:val="24"/>
          <w:szCs w:val="24"/>
        </w:rPr>
        <w:t xml:space="preserve">, subject to compound interest paid </w:t>
      </w:r>
      <w:r w:rsidRPr="007714D2">
        <w:rPr>
          <w:rFonts w:cstheme="minorHAnsi"/>
          <w:i/>
          <w:sz w:val="24"/>
          <w:szCs w:val="24"/>
        </w:rPr>
        <w:t>n</w:t>
      </w:r>
      <w:r w:rsidRPr="007714D2">
        <w:rPr>
          <w:rFonts w:cstheme="minorHAnsi"/>
          <w:sz w:val="24"/>
          <w:szCs w:val="24"/>
        </w:rPr>
        <w:t xml:space="preserve"> times per year, the amount of money in the account after</w:t>
      </w:r>
      <w:r w:rsidRPr="007714D2">
        <w:rPr>
          <w:rFonts w:cstheme="minorHAnsi"/>
          <w:i/>
          <w:sz w:val="24"/>
          <w:szCs w:val="24"/>
        </w:rPr>
        <w:t xml:space="preserve"> t</w:t>
      </w:r>
      <w:r w:rsidRPr="007714D2">
        <w:rPr>
          <w:rFonts w:cstheme="minorHAnsi"/>
          <w:sz w:val="24"/>
          <w:szCs w:val="24"/>
        </w:rPr>
        <w:t xml:space="preserve"> years is given by the compound interest formula.</w:t>
      </w:r>
    </w:p>
    <w:p w14:paraId="1CF0AF94" w14:textId="2362D7ED" w:rsidR="00BC4E9D" w:rsidRPr="007714D2" w:rsidRDefault="002E6C5C" w:rsidP="00BC4E9D">
      <w:pPr>
        <w:pStyle w:val="NoSpacing"/>
        <w:jc w:val="center"/>
        <w:rPr>
          <w:rFonts w:cstheme="minorHAnsi"/>
          <w:sz w:val="24"/>
          <w:szCs w:val="24"/>
        </w:rPr>
      </w:pPr>
      <w:r w:rsidRPr="00BC4E9D">
        <w:rPr>
          <w:rFonts w:cstheme="minorHAnsi"/>
          <w:position w:val="-28"/>
          <w:sz w:val="24"/>
          <w:szCs w:val="24"/>
        </w:rPr>
        <w:object w:dxaOrig="1480" w:dyaOrig="740" w14:anchorId="644D3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equals P left parenthesis 1 plus fraction r over n right parenthesis to the power  n t end power" style="width:74.1pt;height:36.9pt" o:ole="">
            <v:imagedata r:id="rId5" o:title=""/>
          </v:shape>
          <o:OLEObject Type="Embed" ProgID="Equation.DSMT4" ShapeID="_x0000_i1025" DrawAspect="Content" ObjectID="_1625910319" r:id="rId6"/>
        </w:object>
      </w:r>
    </w:p>
    <w:p w14:paraId="2FA033FF" w14:textId="77777777" w:rsidR="00F12703" w:rsidRPr="007714D2" w:rsidRDefault="00F12703" w:rsidP="00BC4E9D">
      <w:pPr>
        <w:pStyle w:val="NoSpacing"/>
        <w:rPr>
          <w:rFonts w:eastAsiaTheme="minorEastAsia" w:cstheme="minorHAnsi"/>
          <w:b/>
          <w:sz w:val="24"/>
          <w:szCs w:val="24"/>
        </w:rPr>
      </w:pPr>
    </w:p>
    <w:p w14:paraId="2FF78678" w14:textId="77777777" w:rsidR="00F12703" w:rsidRPr="007714D2" w:rsidRDefault="00F12703" w:rsidP="00F12703">
      <w:pPr>
        <w:pStyle w:val="NoSpacing"/>
        <w:rPr>
          <w:rFonts w:eastAsiaTheme="minorEastAsia" w:cstheme="minorHAnsi"/>
          <w:sz w:val="24"/>
          <w:szCs w:val="24"/>
        </w:rPr>
      </w:pPr>
      <w:r w:rsidRPr="007714D2">
        <w:rPr>
          <w:rFonts w:eastAsiaTheme="minorEastAsia" w:cstheme="minorHAnsi"/>
          <w:i/>
          <w:sz w:val="24"/>
          <w:szCs w:val="24"/>
        </w:rPr>
        <w:t>A</w:t>
      </w:r>
      <w:r w:rsidRPr="007714D2">
        <w:rPr>
          <w:rFonts w:eastAsiaTheme="minorEastAsia" w:cstheme="minorHAnsi"/>
          <w:sz w:val="24"/>
          <w:szCs w:val="24"/>
        </w:rPr>
        <w:t xml:space="preserve"> is the account’s </w:t>
      </w:r>
      <w:r w:rsidRPr="007714D2">
        <w:rPr>
          <w:rFonts w:eastAsiaTheme="minorEastAsia" w:cstheme="minorHAnsi"/>
          <w:b/>
          <w:sz w:val="24"/>
          <w:szCs w:val="24"/>
        </w:rPr>
        <w:t>future value</w:t>
      </w:r>
      <w:r w:rsidRPr="007714D2">
        <w:rPr>
          <w:rFonts w:eastAsiaTheme="minorEastAsia" w:cstheme="minorHAnsi"/>
          <w:sz w:val="24"/>
          <w:szCs w:val="24"/>
        </w:rPr>
        <w:t xml:space="preserve"> and the principal </w:t>
      </w:r>
      <w:r w:rsidRPr="007714D2">
        <w:rPr>
          <w:rFonts w:eastAsiaTheme="minorEastAsia" w:cstheme="minorHAnsi"/>
          <w:i/>
          <w:sz w:val="24"/>
          <w:szCs w:val="24"/>
        </w:rPr>
        <w:t>P</w:t>
      </w:r>
      <w:r w:rsidRPr="007714D2">
        <w:rPr>
          <w:rFonts w:eastAsiaTheme="minorEastAsia" w:cstheme="minorHAnsi"/>
          <w:sz w:val="24"/>
          <w:szCs w:val="24"/>
        </w:rPr>
        <w:t xml:space="preserve"> is its </w:t>
      </w:r>
      <w:r w:rsidRPr="007714D2">
        <w:rPr>
          <w:rFonts w:eastAsiaTheme="minorEastAsia" w:cstheme="minorHAnsi"/>
          <w:b/>
          <w:sz w:val="24"/>
          <w:szCs w:val="24"/>
        </w:rPr>
        <w:t>present value</w:t>
      </w:r>
      <w:r w:rsidRPr="007714D2">
        <w:rPr>
          <w:rFonts w:eastAsiaTheme="minorEastAsia" w:cstheme="minorHAnsi"/>
          <w:sz w:val="24"/>
          <w:szCs w:val="24"/>
        </w:rPr>
        <w:t>.</w:t>
      </w:r>
    </w:p>
    <w:p w14:paraId="45EE7259" w14:textId="77777777" w:rsidR="00F12703" w:rsidRPr="007714D2" w:rsidRDefault="00F12703" w:rsidP="00F12703">
      <w:pPr>
        <w:pStyle w:val="NoSpacing"/>
        <w:rPr>
          <w:rFonts w:eastAsiaTheme="minorEastAsia" w:cstheme="minorHAnsi"/>
          <w:sz w:val="24"/>
          <w:szCs w:val="24"/>
        </w:rPr>
      </w:pPr>
    </w:p>
    <w:p w14:paraId="67A5A87B" w14:textId="49956165" w:rsidR="00F12703" w:rsidRDefault="00F12703" w:rsidP="00BC4E9D">
      <w:pPr>
        <w:pStyle w:val="NoSpacing"/>
        <w:spacing w:after="120"/>
        <w:rPr>
          <w:rFonts w:eastAsiaTheme="minorEastAsia" w:cstheme="minorHAnsi"/>
          <w:sz w:val="24"/>
          <w:szCs w:val="24"/>
        </w:rPr>
      </w:pPr>
      <w:r w:rsidRPr="007714D2">
        <w:rPr>
          <w:rFonts w:eastAsiaTheme="minorEastAsia" w:cstheme="minorHAnsi"/>
          <w:b/>
          <w:bCs/>
          <w:sz w:val="24"/>
          <w:szCs w:val="24"/>
        </w:rPr>
        <w:t>Annual compounding</w:t>
      </w:r>
      <w:r w:rsidRPr="007714D2">
        <w:rPr>
          <w:rFonts w:eastAsiaTheme="minorEastAsia" w:cstheme="minorHAnsi"/>
          <w:sz w:val="24"/>
          <w:szCs w:val="24"/>
        </w:rPr>
        <w:t xml:space="preserve"> is a special case.  Since </w:t>
      </w:r>
      <w:r w:rsidRPr="007714D2">
        <w:rPr>
          <w:rFonts w:eastAsiaTheme="minorEastAsia" w:cstheme="minorHAnsi"/>
          <w:i/>
          <w:iCs/>
          <w:sz w:val="24"/>
          <w:szCs w:val="24"/>
        </w:rPr>
        <w:t>n</w:t>
      </w:r>
      <w:r w:rsidRPr="007714D2">
        <w:rPr>
          <w:rFonts w:eastAsiaTheme="minorEastAsia" w:cstheme="minorHAnsi"/>
          <w:sz w:val="24"/>
          <w:szCs w:val="24"/>
        </w:rPr>
        <w:t xml:space="preserve"> = 1, the formula can be simplified.</w:t>
      </w:r>
    </w:p>
    <w:p w14:paraId="02C642E7" w14:textId="7CEF3145" w:rsidR="00BC4E9D" w:rsidRPr="007714D2" w:rsidRDefault="002E6C5C" w:rsidP="00BC4E9D">
      <w:pPr>
        <w:pStyle w:val="NoSpacing"/>
        <w:jc w:val="center"/>
        <w:rPr>
          <w:rFonts w:eastAsiaTheme="minorEastAsia" w:cstheme="minorHAnsi"/>
          <w:sz w:val="24"/>
          <w:szCs w:val="24"/>
        </w:rPr>
      </w:pPr>
      <w:r w:rsidRPr="00BC4E9D">
        <w:rPr>
          <w:rFonts w:eastAsiaTheme="minorEastAsia" w:cstheme="minorHAnsi"/>
          <w:position w:val="-10"/>
          <w:sz w:val="24"/>
          <w:szCs w:val="24"/>
        </w:rPr>
        <w:object w:dxaOrig="1260" w:dyaOrig="360" w14:anchorId="739581D1">
          <v:shape id="_x0000_i1026" type="#_x0000_t75" alt="A equals P left parenthesis 1 plus r right parenthsis to the power t" style="width:63pt;height:18pt" o:ole="">
            <v:imagedata r:id="rId7" o:title=""/>
          </v:shape>
          <o:OLEObject Type="Embed" ProgID="Equation.DSMT4" ShapeID="_x0000_i1026" DrawAspect="Content" ObjectID="_1625910320" r:id="rId8"/>
        </w:object>
      </w:r>
    </w:p>
    <w:p w14:paraId="550F7530" w14:textId="77777777" w:rsidR="00F12703" w:rsidRPr="007714D2" w:rsidRDefault="00F12703" w:rsidP="00BC4E9D">
      <w:pPr>
        <w:pStyle w:val="NoSpacing"/>
        <w:rPr>
          <w:rFonts w:eastAsiaTheme="minorEastAsia" w:cstheme="minorHAnsi"/>
          <w:sz w:val="24"/>
          <w:szCs w:val="24"/>
        </w:rPr>
      </w:pPr>
    </w:p>
    <w:p w14:paraId="4D0F9019" w14:textId="41ACB1B6" w:rsidR="00F12703" w:rsidRDefault="00F12703" w:rsidP="00BC4E9D">
      <w:pPr>
        <w:pStyle w:val="NoSpacing"/>
        <w:spacing w:after="120"/>
        <w:rPr>
          <w:rFonts w:eastAsiaTheme="minorEastAsia" w:cstheme="minorHAnsi"/>
          <w:sz w:val="24"/>
          <w:szCs w:val="24"/>
        </w:rPr>
      </w:pPr>
      <w:r w:rsidRPr="007714D2">
        <w:rPr>
          <w:rFonts w:eastAsiaTheme="minorEastAsia" w:cstheme="minorHAnsi"/>
          <w:sz w:val="24"/>
          <w:szCs w:val="24"/>
        </w:rPr>
        <w:t xml:space="preserve">Another special case is </w:t>
      </w:r>
      <w:r w:rsidRPr="007714D2">
        <w:rPr>
          <w:rFonts w:eastAsiaTheme="minorEastAsia" w:cstheme="minorHAnsi"/>
          <w:b/>
          <w:bCs/>
          <w:sz w:val="24"/>
          <w:szCs w:val="24"/>
        </w:rPr>
        <w:t xml:space="preserve">continuous compounding.  </w:t>
      </w:r>
      <w:r w:rsidRPr="007714D2">
        <w:rPr>
          <w:rFonts w:eastAsiaTheme="minorEastAsia" w:cstheme="minorHAnsi"/>
          <w:sz w:val="24"/>
          <w:szCs w:val="24"/>
        </w:rPr>
        <w:t xml:space="preserve">In this case, interest is compounded over an infinitesimally small period and </w:t>
      </w:r>
      <w:r w:rsidRPr="007714D2">
        <w:rPr>
          <w:rFonts w:eastAsiaTheme="minorEastAsia" w:cstheme="minorHAnsi"/>
          <w:i/>
          <w:iCs/>
          <w:sz w:val="24"/>
          <w:szCs w:val="24"/>
        </w:rPr>
        <w:t xml:space="preserve">n </w:t>
      </w:r>
      <w:r w:rsidRPr="007714D2">
        <w:rPr>
          <w:rFonts w:eastAsiaTheme="minorEastAsia" w:cstheme="minorHAnsi"/>
          <w:sz w:val="24"/>
          <w:szCs w:val="24"/>
        </w:rPr>
        <w:t xml:space="preserve">gets infinitely large.  More advanced mathematics using the natural exponential base, </w:t>
      </w:r>
      <w:r w:rsidRPr="007714D2">
        <w:rPr>
          <w:rFonts w:eastAsiaTheme="minorEastAsia" w:cstheme="minorHAnsi"/>
          <w:i/>
          <w:iCs/>
          <w:sz w:val="24"/>
          <w:szCs w:val="24"/>
        </w:rPr>
        <w:t xml:space="preserve">e, </w:t>
      </w:r>
      <w:r w:rsidRPr="007714D2">
        <w:rPr>
          <w:rFonts w:eastAsiaTheme="minorEastAsia" w:cstheme="minorHAnsi"/>
          <w:sz w:val="24"/>
          <w:szCs w:val="24"/>
        </w:rPr>
        <w:t>provides a formula for this case.</w:t>
      </w:r>
    </w:p>
    <w:p w14:paraId="3F8EF030" w14:textId="53D5F358" w:rsidR="00F12703" w:rsidRPr="00BC4E9D" w:rsidRDefault="002E6C5C" w:rsidP="00BC4E9D">
      <w:pPr>
        <w:pStyle w:val="NoSpacing"/>
        <w:jc w:val="center"/>
        <w:rPr>
          <w:rFonts w:eastAsiaTheme="minorEastAsia" w:cstheme="minorHAnsi"/>
          <w:sz w:val="24"/>
          <w:szCs w:val="24"/>
        </w:rPr>
      </w:pPr>
      <w:r w:rsidRPr="00BC4E9D">
        <w:rPr>
          <w:rFonts w:eastAsiaTheme="minorEastAsia" w:cstheme="minorHAnsi"/>
          <w:position w:val="-6"/>
          <w:sz w:val="24"/>
          <w:szCs w:val="24"/>
        </w:rPr>
        <w:object w:dxaOrig="840" w:dyaOrig="320" w14:anchorId="1F584858">
          <v:shape id="_x0000_i1027" type="#_x0000_t75" alt="A equals P e to the power r t end power" style="width:42pt;height:15.9pt" o:ole="">
            <v:imagedata r:id="rId9" o:title=""/>
          </v:shape>
          <o:OLEObject Type="Embed" ProgID="Equation.DSMT4" ShapeID="_x0000_i1027" DrawAspect="Content" ObjectID="_1625910321" r:id="rId10"/>
        </w:object>
      </w:r>
      <w:r w:rsidR="00BC4E9D">
        <w:rPr>
          <w:rFonts w:eastAsiaTheme="minorEastAsia" w:cstheme="minorHAnsi"/>
          <w:sz w:val="24"/>
          <w:szCs w:val="24"/>
        </w:rPr>
        <w:t xml:space="preserve"> </w:t>
      </w:r>
      <w:r w:rsidR="00F12703">
        <w:rPr>
          <w:rFonts w:cstheme="minorHAnsi"/>
          <w:b/>
          <w:sz w:val="24"/>
          <w:szCs w:val="24"/>
        </w:rPr>
        <w:br w:type="page"/>
      </w:r>
    </w:p>
    <w:p w14:paraId="249FB65E" w14:textId="77777777" w:rsidR="00FD6F75" w:rsidRPr="007714D2" w:rsidRDefault="00FD6F75" w:rsidP="002022F6">
      <w:pPr>
        <w:pStyle w:val="NoSpacing"/>
        <w:spacing w:after="4200"/>
        <w:rPr>
          <w:rFonts w:cstheme="minorHAnsi"/>
          <w:b/>
          <w:sz w:val="24"/>
          <w:szCs w:val="24"/>
        </w:rPr>
      </w:pPr>
    </w:p>
    <w:p w14:paraId="222D1DAF" w14:textId="4EE2C53D" w:rsidR="00CF17E3" w:rsidRPr="007714D2" w:rsidRDefault="0021124D" w:rsidP="00F12703">
      <w:pPr>
        <w:pStyle w:val="Heading1"/>
      </w:pPr>
      <w:r w:rsidRPr="007714D2">
        <w:t xml:space="preserve">Objective 2:  </w:t>
      </w:r>
      <w:r w:rsidR="00CF17E3" w:rsidRPr="007714D2">
        <w:t>Calculate present value</w:t>
      </w:r>
    </w:p>
    <w:p w14:paraId="52BF0455" w14:textId="77777777" w:rsidR="00960DBE" w:rsidRDefault="00960DBE" w:rsidP="007714D2">
      <w:pPr>
        <w:pStyle w:val="NoSpacing"/>
        <w:rPr>
          <w:rFonts w:cstheme="minorHAnsi"/>
          <w:bCs/>
          <w:sz w:val="24"/>
          <w:szCs w:val="24"/>
        </w:rPr>
      </w:pPr>
    </w:p>
    <w:p w14:paraId="032917F4" w14:textId="479C503D" w:rsidR="006A0F27" w:rsidRPr="007714D2" w:rsidRDefault="006A0F27" w:rsidP="007714D2">
      <w:pPr>
        <w:pStyle w:val="NoSpacing"/>
        <w:rPr>
          <w:rFonts w:cstheme="minorHAnsi"/>
          <w:bCs/>
          <w:sz w:val="24"/>
          <w:szCs w:val="24"/>
        </w:rPr>
      </w:pPr>
      <w:r w:rsidRPr="007714D2">
        <w:rPr>
          <w:rFonts w:cstheme="minorHAnsi"/>
          <w:bCs/>
          <w:sz w:val="24"/>
          <w:szCs w:val="24"/>
        </w:rPr>
        <w:t xml:space="preserve">The amount of money that should be invested today to yield a future value of </w:t>
      </w:r>
      <w:r w:rsidR="00C206EA" w:rsidRPr="007714D2">
        <w:rPr>
          <w:rFonts w:cstheme="minorHAnsi"/>
          <w:bCs/>
          <w:i/>
          <w:iCs/>
          <w:sz w:val="24"/>
          <w:szCs w:val="24"/>
        </w:rPr>
        <w:t>A</w:t>
      </w:r>
      <w:r w:rsidRPr="007714D2">
        <w:rPr>
          <w:rFonts w:cstheme="minorHAnsi"/>
          <w:bCs/>
          <w:sz w:val="24"/>
          <w:szCs w:val="24"/>
        </w:rPr>
        <w:t xml:space="preserve"> can be calculated by solving the future value equation for </w:t>
      </w:r>
      <w:r w:rsidRPr="007714D2">
        <w:rPr>
          <w:rFonts w:cstheme="minorHAnsi"/>
          <w:bCs/>
          <w:i/>
          <w:iCs/>
          <w:sz w:val="24"/>
          <w:szCs w:val="24"/>
        </w:rPr>
        <w:t>P.</w:t>
      </w:r>
      <w:r w:rsidR="00FD6F75" w:rsidRPr="007714D2">
        <w:rPr>
          <w:rFonts w:cstheme="minorHAnsi"/>
          <w:bCs/>
          <w:sz w:val="24"/>
          <w:szCs w:val="24"/>
        </w:rPr>
        <w:t xml:space="preserve"> Present value should always be rounded up to the nearest dollar or cent, depending on the problem, so that there is enough money to achieve the future value.</w:t>
      </w:r>
    </w:p>
    <w:p w14:paraId="5E7F0F81" w14:textId="0D1CB26D" w:rsidR="00B1290F" w:rsidRDefault="00B1290F" w:rsidP="007714D2">
      <w:pPr>
        <w:pStyle w:val="NoSpacing"/>
        <w:rPr>
          <w:rFonts w:cstheme="minorHAnsi"/>
          <w:bCs/>
          <w:sz w:val="24"/>
          <w:szCs w:val="24"/>
        </w:rPr>
      </w:pPr>
    </w:p>
    <w:p w14:paraId="4AD75A26" w14:textId="77777777" w:rsidR="002022F6" w:rsidRPr="007714D2" w:rsidRDefault="002022F6" w:rsidP="002022F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714D2">
        <w:rPr>
          <w:rFonts w:cstheme="minorHAnsi"/>
          <w:b/>
          <w:bCs/>
          <w:sz w:val="24"/>
          <w:szCs w:val="24"/>
        </w:rPr>
        <w:t>CALCULATING PRESENT VALUE</w:t>
      </w:r>
    </w:p>
    <w:p w14:paraId="42AA3C5F" w14:textId="3DC875B7" w:rsidR="002022F6" w:rsidRDefault="002022F6" w:rsidP="002E6C5C">
      <w:pPr>
        <w:spacing w:after="240" w:line="240" w:lineRule="auto"/>
        <w:rPr>
          <w:rFonts w:cstheme="minorHAnsi"/>
          <w:sz w:val="24"/>
          <w:szCs w:val="24"/>
        </w:rPr>
      </w:pPr>
      <w:r w:rsidRPr="007714D2">
        <w:rPr>
          <w:rFonts w:cstheme="minorHAnsi"/>
          <w:sz w:val="24"/>
          <w:szCs w:val="24"/>
        </w:rPr>
        <w:t xml:space="preserve">If </w:t>
      </w:r>
      <w:r w:rsidRPr="007714D2">
        <w:rPr>
          <w:rFonts w:cstheme="minorHAnsi"/>
          <w:i/>
          <w:iCs/>
          <w:sz w:val="24"/>
          <w:szCs w:val="24"/>
        </w:rPr>
        <w:t>A</w:t>
      </w:r>
      <w:r w:rsidRPr="007714D2">
        <w:rPr>
          <w:rFonts w:cstheme="minorHAnsi"/>
          <w:sz w:val="24"/>
          <w:szCs w:val="24"/>
        </w:rPr>
        <w:t xml:space="preserve"> dollars are to be accumulated in </w:t>
      </w:r>
      <w:r w:rsidRPr="007714D2">
        <w:rPr>
          <w:rFonts w:cstheme="minorHAnsi"/>
          <w:i/>
          <w:iCs/>
          <w:sz w:val="24"/>
          <w:szCs w:val="24"/>
        </w:rPr>
        <w:t>t</w:t>
      </w:r>
      <w:r w:rsidRPr="007714D2">
        <w:rPr>
          <w:rFonts w:cstheme="minorHAnsi"/>
          <w:sz w:val="24"/>
          <w:szCs w:val="24"/>
        </w:rPr>
        <w:t xml:space="preserve"> years in an account that pays an interest rate </w:t>
      </w:r>
      <w:r w:rsidRPr="007714D2">
        <w:rPr>
          <w:rFonts w:cstheme="minorHAnsi"/>
          <w:i/>
          <w:iCs/>
          <w:sz w:val="24"/>
          <w:szCs w:val="24"/>
        </w:rPr>
        <w:t xml:space="preserve">r, </w:t>
      </w:r>
      <w:r w:rsidRPr="007714D2">
        <w:rPr>
          <w:rFonts w:cstheme="minorHAnsi"/>
          <w:sz w:val="24"/>
          <w:szCs w:val="24"/>
        </w:rPr>
        <w:t xml:space="preserve">compounded </w:t>
      </w:r>
      <w:r w:rsidRPr="007714D2">
        <w:rPr>
          <w:rFonts w:cstheme="minorHAnsi"/>
          <w:i/>
          <w:iCs/>
          <w:sz w:val="24"/>
          <w:szCs w:val="24"/>
        </w:rPr>
        <w:t xml:space="preserve">n </w:t>
      </w:r>
      <w:r w:rsidRPr="007714D2">
        <w:rPr>
          <w:rFonts w:cstheme="minorHAnsi"/>
          <w:sz w:val="24"/>
          <w:szCs w:val="24"/>
        </w:rPr>
        <w:t xml:space="preserve">times per year, then the present value, </w:t>
      </w:r>
      <w:proofErr w:type="gramStart"/>
      <w:r w:rsidRPr="007714D2">
        <w:rPr>
          <w:rFonts w:cstheme="minorHAnsi"/>
          <w:i/>
          <w:iCs/>
          <w:sz w:val="24"/>
          <w:szCs w:val="24"/>
        </w:rPr>
        <w:t>P</w:t>
      </w:r>
      <w:r w:rsidRPr="007714D2">
        <w:rPr>
          <w:rFonts w:cstheme="minorHAnsi"/>
          <w:sz w:val="24"/>
          <w:szCs w:val="24"/>
        </w:rPr>
        <w:t>,  that</w:t>
      </w:r>
      <w:proofErr w:type="gramEnd"/>
      <w:r w:rsidRPr="007714D2">
        <w:rPr>
          <w:rFonts w:cstheme="minorHAnsi"/>
          <w:sz w:val="24"/>
          <w:szCs w:val="24"/>
        </w:rPr>
        <w:t xml:space="preserve"> needs to be invested now is</w:t>
      </w:r>
    </w:p>
    <w:p w14:paraId="07C654A3" w14:textId="5542199B" w:rsidR="00F12703" w:rsidRPr="00BC4E9D" w:rsidRDefault="002E6C5C" w:rsidP="002E6C5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4E9D">
        <w:rPr>
          <w:rFonts w:cstheme="minorHAnsi"/>
          <w:position w:val="-64"/>
          <w:sz w:val="24"/>
          <w:szCs w:val="24"/>
        </w:rPr>
        <w:object w:dxaOrig="1340" w:dyaOrig="1020" w14:anchorId="7419B63D">
          <v:shape id="_x0000_i1028" type="#_x0000_t75" alt="P equals fraction A over denominator left parenthesis 1 plus fraction r over n end fraction right parenthesis to the power n t end power end fraction" style="width:66.9pt;height:51pt" o:ole="">
            <v:imagedata r:id="rId11" o:title=""/>
          </v:shape>
          <o:OLEObject Type="Embed" ProgID="Equation.DSMT4" ShapeID="_x0000_i1028" DrawAspect="Content" ObjectID="_1625910322" r:id="rId12"/>
        </w:object>
      </w:r>
      <w:r w:rsidR="00BC4E9D">
        <w:rPr>
          <w:rFonts w:cstheme="minorHAnsi"/>
          <w:sz w:val="24"/>
          <w:szCs w:val="24"/>
        </w:rPr>
        <w:t xml:space="preserve"> .</w:t>
      </w:r>
      <w:r w:rsidR="00F12703">
        <w:rPr>
          <w:rFonts w:cstheme="minorHAnsi"/>
          <w:bCs/>
          <w:sz w:val="24"/>
          <w:szCs w:val="24"/>
        </w:rPr>
        <w:br w:type="page"/>
      </w:r>
    </w:p>
    <w:p w14:paraId="1693D7C2" w14:textId="6FCE01DD" w:rsidR="00CF17E3" w:rsidRPr="007714D2" w:rsidRDefault="00FD6F75" w:rsidP="00F12703">
      <w:pPr>
        <w:pStyle w:val="Heading1"/>
      </w:pPr>
      <w:r w:rsidRPr="007714D2">
        <w:lastRenderedPageBreak/>
        <w:t>Objective</w:t>
      </w:r>
      <w:r w:rsidR="00CF17E3" w:rsidRPr="007714D2">
        <w:t xml:space="preserve"> 3</w:t>
      </w:r>
      <w:r w:rsidR="00260028" w:rsidRPr="007714D2">
        <w:t xml:space="preserve">:  </w:t>
      </w:r>
      <w:r w:rsidR="00CF17E3" w:rsidRPr="007714D2">
        <w:t>Understand and compute effective annual yield</w:t>
      </w:r>
    </w:p>
    <w:p w14:paraId="3BB12EFB" w14:textId="77777777" w:rsidR="00960DBE" w:rsidRDefault="00960DBE" w:rsidP="007714D2">
      <w:pPr>
        <w:pStyle w:val="NoSpacing"/>
        <w:rPr>
          <w:rFonts w:cstheme="minorHAnsi"/>
          <w:sz w:val="24"/>
          <w:szCs w:val="24"/>
        </w:rPr>
      </w:pPr>
    </w:p>
    <w:p w14:paraId="798576C2" w14:textId="0516185C" w:rsidR="00CF17E3" w:rsidRPr="007714D2" w:rsidRDefault="00CF17E3" w:rsidP="007714D2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  <w:r w:rsidRPr="007714D2">
        <w:rPr>
          <w:rFonts w:cstheme="minorHAnsi"/>
          <w:sz w:val="24"/>
          <w:szCs w:val="24"/>
        </w:rPr>
        <w:t xml:space="preserve">The </w:t>
      </w:r>
      <w:r w:rsidRPr="007714D2">
        <w:rPr>
          <w:rFonts w:cstheme="minorHAnsi"/>
          <w:b/>
          <w:sz w:val="24"/>
          <w:szCs w:val="24"/>
        </w:rPr>
        <w:t>effective rate</w:t>
      </w:r>
      <w:r w:rsidRPr="007714D2">
        <w:rPr>
          <w:rFonts w:cstheme="minorHAnsi"/>
          <w:sz w:val="24"/>
          <w:szCs w:val="24"/>
        </w:rPr>
        <w:t xml:space="preserve"> is the simple interest rate that produces the same amount of money in an account at the end of one year as when the account is subjected to compound interest at a stated rate. </w:t>
      </w:r>
      <w:r w:rsidR="004A64CB" w:rsidRPr="007714D2">
        <w:rPr>
          <w:rFonts w:cstheme="minorHAnsi"/>
          <w:sz w:val="24"/>
          <w:szCs w:val="24"/>
        </w:rPr>
        <w:t xml:space="preserve"> </w:t>
      </w:r>
      <w:r w:rsidR="0021124D" w:rsidRPr="007714D2">
        <w:rPr>
          <w:rFonts w:cstheme="minorHAnsi"/>
          <w:sz w:val="24"/>
          <w:szCs w:val="24"/>
        </w:rPr>
        <w:t xml:space="preserve">When investing money, the effective rate is usually called the </w:t>
      </w:r>
      <w:r w:rsidR="0021124D" w:rsidRPr="007714D2">
        <w:rPr>
          <w:rFonts w:cstheme="minorHAnsi"/>
          <w:b/>
          <w:bCs/>
          <w:sz w:val="24"/>
          <w:szCs w:val="24"/>
        </w:rPr>
        <w:t>effective annual yield</w:t>
      </w:r>
      <w:r w:rsidR="0021124D" w:rsidRPr="007714D2">
        <w:rPr>
          <w:rFonts w:cstheme="minorHAnsi"/>
          <w:sz w:val="24"/>
          <w:szCs w:val="24"/>
        </w:rPr>
        <w:t xml:space="preserve">. When borrowing money, the effective rate is usually called the </w:t>
      </w:r>
      <w:r w:rsidR="0021124D" w:rsidRPr="007714D2">
        <w:rPr>
          <w:rFonts w:cstheme="minorHAnsi"/>
          <w:b/>
          <w:bCs/>
          <w:sz w:val="24"/>
          <w:szCs w:val="24"/>
        </w:rPr>
        <w:t>annual percentage rate</w:t>
      </w:r>
      <w:r w:rsidR="0021124D" w:rsidRPr="007714D2">
        <w:rPr>
          <w:rFonts w:cstheme="minorHAnsi"/>
          <w:sz w:val="24"/>
          <w:szCs w:val="24"/>
        </w:rPr>
        <w:t xml:space="preserve">, or </w:t>
      </w:r>
      <w:r w:rsidR="0021124D" w:rsidRPr="007714D2">
        <w:rPr>
          <w:rFonts w:cstheme="minorHAnsi"/>
          <w:b/>
          <w:bCs/>
          <w:sz w:val="24"/>
          <w:szCs w:val="24"/>
        </w:rPr>
        <w:t>APR</w:t>
      </w:r>
      <w:r w:rsidR="0021124D" w:rsidRPr="007714D2">
        <w:rPr>
          <w:rFonts w:cstheme="minorHAnsi"/>
          <w:sz w:val="24"/>
          <w:szCs w:val="24"/>
        </w:rPr>
        <w:t>.</w:t>
      </w:r>
    </w:p>
    <w:p w14:paraId="5F6325CD" w14:textId="58EC81EE" w:rsidR="00CF17E3" w:rsidRPr="007714D2" w:rsidRDefault="0021124D" w:rsidP="007714D2">
      <w:pPr>
        <w:pStyle w:val="NoSpacing"/>
        <w:rPr>
          <w:rFonts w:cstheme="minorHAnsi"/>
          <w:bCs/>
          <w:sz w:val="24"/>
          <w:szCs w:val="24"/>
        </w:rPr>
      </w:pPr>
      <w:r w:rsidRPr="007714D2">
        <w:rPr>
          <w:rFonts w:cstheme="minorHAnsi"/>
          <w:bCs/>
          <w:sz w:val="24"/>
          <w:szCs w:val="24"/>
        </w:rPr>
        <w:t>The best choice among investment options is the one with the</w:t>
      </w:r>
      <w:r w:rsidR="00D84067" w:rsidRPr="007714D2">
        <w:rPr>
          <w:rFonts w:cstheme="minorHAnsi"/>
          <w:bCs/>
          <w:sz w:val="24"/>
          <w:szCs w:val="24"/>
        </w:rPr>
        <w:t xml:space="preserve"> highest effective annual yield.  T</w:t>
      </w:r>
      <w:r w:rsidRPr="007714D2">
        <w:rPr>
          <w:rFonts w:cstheme="minorHAnsi"/>
          <w:bCs/>
          <w:sz w:val="24"/>
          <w:szCs w:val="24"/>
        </w:rPr>
        <w:t xml:space="preserve">he best loan, from the borrower’s perspective, is the one with the lowest </w:t>
      </w:r>
      <w:r w:rsidRPr="007714D2">
        <w:rPr>
          <w:rFonts w:cstheme="minorHAnsi"/>
          <w:bCs/>
          <w:i/>
          <w:iCs/>
          <w:sz w:val="24"/>
          <w:szCs w:val="24"/>
        </w:rPr>
        <w:t>APR.</w:t>
      </w:r>
    </w:p>
    <w:p w14:paraId="285C70B6" w14:textId="1835FB19" w:rsidR="00CF17E3" w:rsidRDefault="00CF17E3" w:rsidP="007714D2">
      <w:pPr>
        <w:pStyle w:val="NoSpacing"/>
        <w:rPr>
          <w:rFonts w:cstheme="minorHAnsi"/>
          <w:b/>
          <w:sz w:val="24"/>
          <w:szCs w:val="24"/>
        </w:rPr>
      </w:pPr>
    </w:p>
    <w:p w14:paraId="31531D9E" w14:textId="1B1A2B9F" w:rsidR="002022F6" w:rsidRPr="007714D2" w:rsidRDefault="002022F6" w:rsidP="002022F6">
      <w:pPr>
        <w:pStyle w:val="NoSpacing"/>
        <w:rPr>
          <w:rFonts w:cstheme="minorHAnsi"/>
          <w:b/>
          <w:sz w:val="24"/>
          <w:szCs w:val="24"/>
        </w:rPr>
      </w:pPr>
      <w:r w:rsidRPr="007714D2">
        <w:rPr>
          <w:rFonts w:cstheme="minorHAnsi"/>
          <w:b/>
          <w:sz w:val="24"/>
          <w:szCs w:val="24"/>
        </w:rPr>
        <w:t>CALCULATING EFFECTIVE ANNUAL YIELD</w:t>
      </w:r>
    </w:p>
    <w:p w14:paraId="5CA40A8B" w14:textId="5608403D" w:rsidR="002022F6" w:rsidRDefault="002022F6" w:rsidP="00BA6AA5">
      <w:pPr>
        <w:pStyle w:val="NoSpacing"/>
        <w:spacing w:after="120"/>
        <w:rPr>
          <w:rFonts w:cstheme="minorHAnsi"/>
          <w:sz w:val="24"/>
          <w:szCs w:val="24"/>
        </w:rPr>
      </w:pPr>
      <w:r w:rsidRPr="007714D2">
        <w:rPr>
          <w:rFonts w:cstheme="minorHAnsi"/>
          <w:sz w:val="24"/>
          <w:szCs w:val="24"/>
        </w:rPr>
        <w:t xml:space="preserve">Suppose that an investment has a nominal interest rate, </w:t>
      </w:r>
      <w:r w:rsidRPr="007714D2">
        <w:rPr>
          <w:rFonts w:cstheme="minorHAnsi"/>
          <w:i/>
          <w:sz w:val="24"/>
          <w:szCs w:val="24"/>
        </w:rPr>
        <w:t>r</w:t>
      </w:r>
      <w:r w:rsidRPr="007714D2">
        <w:rPr>
          <w:rFonts w:cstheme="minorHAnsi"/>
          <w:sz w:val="24"/>
          <w:szCs w:val="24"/>
        </w:rPr>
        <w:t xml:space="preserve">, in decimal form, and pays compound interest </w:t>
      </w:r>
      <w:r w:rsidRPr="007714D2">
        <w:rPr>
          <w:rFonts w:cstheme="minorHAnsi"/>
          <w:i/>
          <w:sz w:val="24"/>
          <w:szCs w:val="24"/>
        </w:rPr>
        <w:t>n</w:t>
      </w:r>
      <w:r w:rsidRPr="007714D2">
        <w:rPr>
          <w:rFonts w:cstheme="minorHAnsi"/>
          <w:sz w:val="24"/>
          <w:szCs w:val="24"/>
        </w:rPr>
        <w:t xml:space="preserve"> times per year. The investment’s effective annual yield is</w:t>
      </w:r>
    </w:p>
    <w:p w14:paraId="159536F5" w14:textId="5878B044" w:rsidR="00BC4E9D" w:rsidRPr="007714D2" w:rsidRDefault="002E6C5C" w:rsidP="00BA6AA5">
      <w:pPr>
        <w:pStyle w:val="NoSpacing"/>
        <w:jc w:val="center"/>
        <w:rPr>
          <w:rFonts w:cstheme="minorHAnsi"/>
          <w:sz w:val="24"/>
          <w:szCs w:val="24"/>
        </w:rPr>
      </w:pPr>
      <w:r w:rsidRPr="00BA6AA5">
        <w:rPr>
          <w:rFonts w:cstheme="minorHAnsi"/>
          <w:position w:val="-28"/>
          <w:sz w:val="24"/>
          <w:szCs w:val="24"/>
        </w:rPr>
        <w:object w:dxaOrig="1540" w:dyaOrig="740" w14:anchorId="55D1C222">
          <v:shape id="_x0000_i1029" type="#_x0000_t75" alt="Y equals left parenthesis 1 plus fraction r over n end fraction right parenthesis to the power n end power minus 1" style="width:77.1pt;height:36.9pt" o:ole="">
            <v:imagedata r:id="rId13" o:title=""/>
          </v:shape>
          <o:OLEObject Type="Embed" ProgID="Equation.DSMT4" ShapeID="_x0000_i1029" DrawAspect="Content" ObjectID="_1625910323" r:id="rId14"/>
        </w:object>
      </w:r>
      <w:r w:rsidR="00BA6AA5">
        <w:rPr>
          <w:rFonts w:cstheme="minorHAnsi"/>
          <w:sz w:val="24"/>
          <w:szCs w:val="24"/>
        </w:rPr>
        <w:t>.</w:t>
      </w:r>
    </w:p>
    <w:p w14:paraId="1C354FAA" w14:textId="77777777" w:rsidR="002022F6" w:rsidRPr="007714D2" w:rsidRDefault="002022F6" w:rsidP="002022F6">
      <w:pPr>
        <w:pStyle w:val="NoSpacing"/>
        <w:rPr>
          <w:rFonts w:cstheme="minorHAnsi"/>
          <w:sz w:val="24"/>
          <w:szCs w:val="24"/>
        </w:rPr>
      </w:pPr>
    </w:p>
    <w:p w14:paraId="69EEA3A7" w14:textId="2B2E2B75" w:rsidR="002022F6" w:rsidRPr="007714D2" w:rsidRDefault="002022F6" w:rsidP="002022F6">
      <w:pPr>
        <w:pStyle w:val="NoSpacing"/>
        <w:rPr>
          <w:rFonts w:cstheme="minorHAnsi"/>
          <w:b/>
          <w:sz w:val="24"/>
          <w:szCs w:val="24"/>
        </w:rPr>
      </w:pPr>
      <w:r w:rsidRPr="007714D2">
        <w:rPr>
          <w:rFonts w:eastAsiaTheme="minorEastAsia" w:cstheme="minorHAnsi"/>
          <w:sz w:val="24"/>
          <w:szCs w:val="24"/>
        </w:rPr>
        <w:t xml:space="preserve">The decimal form of </w:t>
      </w:r>
      <w:r w:rsidRPr="007714D2">
        <w:rPr>
          <w:rFonts w:eastAsiaTheme="minorEastAsia" w:cstheme="minorHAnsi"/>
          <w:i/>
          <w:iCs/>
          <w:sz w:val="24"/>
          <w:szCs w:val="24"/>
        </w:rPr>
        <w:t>Y</w:t>
      </w:r>
      <w:r w:rsidRPr="007714D2">
        <w:rPr>
          <w:rFonts w:eastAsiaTheme="minorEastAsia" w:cstheme="minorHAnsi"/>
          <w:sz w:val="24"/>
          <w:szCs w:val="24"/>
        </w:rPr>
        <w:t xml:space="preserve"> given by the formula should then be converted to a percent.</w:t>
      </w:r>
    </w:p>
    <w:p w14:paraId="7D5CCDDB" w14:textId="5DFC31CD" w:rsidR="00CF17E3" w:rsidRPr="007714D2" w:rsidRDefault="00CF17E3" w:rsidP="007714D2">
      <w:pPr>
        <w:pStyle w:val="NoSpacing"/>
        <w:rPr>
          <w:rFonts w:cstheme="minorHAnsi"/>
          <w:b/>
          <w:sz w:val="24"/>
          <w:szCs w:val="24"/>
        </w:rPr>
      </w:pPr>
    </w:p>
    <w:sectPr w:rsidR="00CF17E3" w:rsidRPr="0077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C5B7E"/>
    <w:multiLevelType w:val="hybridMultilevel"/>
    <w:tmpl w:val="CF4AF67C"/>
    <w:lvl w:ilvl="0" w:tplc="C214EE48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E3"/>
    <w:rsid w:val="000603F7"/>
    <w:rsid w:val="001D3F55"/>
    <w:rsid w:val="002022F6"/>
    <w:rsid w:val="0021124D"/>
    <w:rsid w:val="0023543A"/>
    <w:rsid w:val="00260028"/>
    <w:rsid w:val="002E6C5C"/>
    <w:rsid w:val="003612C5"/>
    <w:rsid w:val="003B51A3"/>
    <w:rsid w:val="004A64CB"/>
    <w:rsid w:val="006A0F27"/>
    <w:rsid w:val="007714D2"/>
    <w:rsid w:val="007C3D2B"/>
    <w:rsid w:val="00821A97"/>
    <w:rsid w:val="008D1979"/>
    <w:rsid w:val="00944051"/>
    <w:rsid w:val="00960DBE"/>
    <w:rsid w:val="009F092A"/>
    <w:rsid w:val="00A80939"/>
    <w:rsid w:val="00B1290F"/>
    <w:rsid w:val="00B31684"/>
    <w:rsid w:val="00B4234D"/>
    <w:rsid w:val="00B837DB"/>
    <w:rsid w:val="00BA6AA5"/>
    <w:rsid w:val="00BC4E9D"/>
    <w:rsid w:val="00BE3980"/>
    <w:rsid w:val="00C206EA"/>
    <w:rsid w:val="00C248C5"/>
    <w:rsid w:val="00CF17E3"/>
    <w:rsid w:val="00D84067"/>
    <w:rsid w:val="00E102CB"/>
    <w:rsid w:val="00E34BE6"/>
    <w:rsid w:val="00E42C2D"/>
    <w:rsid w:val="00F03820"/>
    <w:rsid w:val="00F12703"/>
    <w:rsid w:val="00F43CC1"/>
    <w:rsid w:val="00F85AB9"/>
    <w:rsid w:val="00FD6F7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701270C"/>
  <w15:chartTrackingRefBased/>
  <w15:docId w15:val="{7AE71FE5-5B0D-49E3-B47E-CFCAAD1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E3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4D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7E3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39"/>
    <w:rsid w:val="00B4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02C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3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55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55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55"/>
    <w:rPr>
      <w:rFonts w:ascii="Segoe UI" w:hAnsi="Segoe UI" w:cs="Segoe UI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7714D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4D2"/>
    <w:rPr>
      <w:rFonts w:eastAsiaTheme="majorEastAsia" w:cstheme="majorBidi"/>
      <w:b/>
      <w:spacing w:val="-10"/>
      <w:kern w:val="28"/>
      <w:sz w:val="32"/>
      <w:szCs w:val="5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714D2"/>
    <w:rPr>
      <w:rFonts w:eastAsiaTheme="majorEastAsia" w:cstheme="majorBidi"/>
      <w:b/>
      <w:sz w:val="24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10</cp:revision>
  <dcterms:created xsi:type="dcterms:W3CDTF">2019-07-28T20:32:00Z</dcterms:created>
  <dcterms:modified xsi:type="dcterms:W3CDTF">2019-07-29T17:59:00Z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