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E369A" w14:textId="77777777" w:rsidR="00E04D8A" w:rsidRDefault="00A93473" w:rsidP="001D1D35">
      <w:pPr>
        <w:pStyle w:val="Title"/>
        <w:rPr>
          <w:b w:val="0"/>
          <w:sz w:val="24"/>
          <w:szCs w:val="24"/>
        </w:rPr>
      </w:pPr>
      <w:r>
        <w:t>8.8</w:t>
      </w:r>
      <w:r w:rsidR="00E04D8A">
        <w:t xml:space="preserve"> </w:t>
      </w:r>
      <w:r w:rsidR="00B235D9" w:rsidRPr="00B235D9">
        <w:t>Credit Cards</w:t>
      </w:r>
    </w:p>
    <w:p w14:paraId="64D308FB" w14:textId="0D7A32BC" w:rsidR="00A93473" w:rsidRDefault="00B73064" w:rsidP="001D1D35">
      <w:pPr>
        <w:pStyle w:val="Heading1"/>
      </w:pPr>
      <w:r>
        <w:t>Objective</w:t>
      </w:r>
      <w:r w:rsidR="00A93473" w:rsidRPr="00A93473">
        <w:t xml:space="preserve"> 1:  Find the interest, the balance due, and the minimum monthly payment for credit card loans.</w:t>
      </w:r>
    </w:p>
    <w:p w14:paraId="2ED5C593" w14:textId="77777777" w:rsidR="001D1D35" w:rsidRDefault="001D1D35" w:rsidP="001D1D35">
      <w:pPr>
        <w:spacing w:after="0" w:line="240" w:lineRule="auto"/>
        <w:rPr>
          <w:rFonts w:cstheme="minorHAnsi"/>
          <w:sz w:val="24"/>
          <w:szCs w:val="24"/>
        </w:rPr>
      </w:pPr>
    </w:p>
    <w:p w14:paraId="6BF634B3" w14:textId="5A095ADD" w:rsidR="00E04D8A" w:rsidRDefault="00B235D9" w:rsidP="001D1D35">
      <w:pPr>
        <w:spacing w:after="0" w:line="240" w:lineRule="auto"/>
        <w:rPr>
          <w:rFonts w:cstheme="minorHAnsi"/>
          <w:sz w:val="24"/>
          <w:szCs w:val="24"/>
        </w:rPr>
      </w:pPr>
      <w:r w:rsidRPr="001D1D35">
        <w:rPr>
          <w:rFonts w:cstheme="minorHAnsi"/>
          <w:sz w:val="24"/>
          <w:szCs w:val="24"/>
        </w:rPr>
        <w:t xml:space="preserve">Using a credit card is an example of an </w:t>
      </w:r>
      <w:r w:rsidRPr="001D1D35">
        <w:rPr>
          <w:rFonts w:cstheme="minorHAnsi"/>
          <w:b/>
          <w:bCs/>
          <w:sz w:val="24"/>
          <w:szCs w:val="24"/>
        </w:rPr>
        <w:t>open-end installment loan</w:t>
      </w:r>
      <w:r w:rsidRPr="001D1D35">
        <w:rPr>
          <w:rFonts w:cstheme="minorHAnsi"/>
          <w:sz w:val="24"/>
          <w:szCs w:val="24"/>
        </w:rPr>
        <w:t xml:space="preserve">, commonly called </w:t>
      </w:r>
      <w:r w:rsidRPr="001D1D35">
        <w:rPr>
          <w:rFonts w:cstheme="minorHAnsi"/>
          <w:b/>
          <w:sz w:val="24"/>
          <w:szCs w:val="24"/>
        </w:rPr>
        <w:t xml:space="preserve">revolving credit. </w:t>
      </w:r>
      <w:r w:rsidRPr="001D1D35">
        <w:rPr>
          <w:rFonts w:cstheme="minorHAnsi"/>
          <w:sz w:val="24"/>
          <w:szCs w:val="24"/>
        </w:rPr>
        <w:t xml:space="preserve">Credit card loans require users to make only a minimum monthly payment that depends on the unpaid balance and the interest rate. Credit cards have high interest rates compared to other loans. </w:t>
      </w:r>
    </w:p>
    <w:p w14:paraId="33EFAE8C" w14:textId="77777777" w:rsidR="001D1D35" w:rsidRPr="001D1D35" w:rsidRDefault="001D1D35" w:rsidP="001D1D35">
      <w:pPr>
        <w:spacing w:after="0" w:line="240" w:lineRule="auto"/>
        <w:rPr>
          <w:rFonts w:cstheme="minorHAnsi"/>
          <w:sz w:val="24"/>
          <w:szCs w:val="24"/>
        </w:rPr>
      </w:pPr>
    </w:p>
    <w:p w14:paraId="5F509C54" w14:textId="38A9915F" w:rsidR="00B235D9" w:rsidRDefault="00B235D9" w:rsidP="001D1D35">
      <w:pPr>
        <w:spacing w:after="0" w:line="240" w:lineRule="auto"/>
        <w:rPr>
          <w:rFonts w:cstheme="minorHAnsi"/>
          <w:sz w:val="24"/>
          <w:szCs w:val="24"/>
        </w:rPr>
      </w:pPr>
      <w:r w:rsidRPr="001D1D35">
        <w:rPr>
          <w:rFonts w:cstheme="minorHAnsi"/>
          <w:sz w:val="24"/>
          <w:szCs w:val="24"/>
        </w:rPr>
        <w:t xml:space="preserve">Methods for calculating interest, or finance charges, on credit cards may vary and the interest can differ on credit cards that show the same annual percentage rate, or APR. The method of calculating interest on most credit cards is called the </w:t>
      </w:r>
      <w:r w:rsidRPr="001D1D35">
        <w:rPr>
          <w:rFonts w:cstheme="minorHAnsi"/>
          <w:b/>
          <w:bCs/>
          <w:iCs/>
          <w:sz w:val="24"/>
          <w:szCs w:val="24"/>
        </w:rPr>
        <w:t>average daily balance method</w:t>
      </w:r>
      <w:r w:rsidRPr="001D1D35">
        <w:rPr>
          <w:rFonts w:cstheme="minorHAnsi"/>
          <w:sz w:val="24"/>
          <w:szCs w:val="24"/>
        </w:rPr>
        <w:t>.</w:t>
      </w:r>
    </w:p>
    <w:p w14:paraId="5C3ACD9D" w14:textId="77777777" w:rsidR="001D1D35" w:rsidRPr="001D1D35" w:rsidRDefault="001D1D35" w:rsidP="001D1D35">
      <w:pPr>
        <w:spacing w:after="0" w:line="240" w:lineRule="auto"/>
        <w:rPr>
          <w:rFonts w:cstheme="minorHAnsi"/>
          <w:sz w:val="24"/>
          <w:szCs w:val="24"/>
        </w:rPr>
      </w:pPr>
    </w:p>
    <w:p w14:paraId="50330522" w14:textId="56EEF3A6" w:rsidR="001D1D35" w:rsidRPr="001D1D35" w:rsidRDefault="001D1D35" w:rsidP="001D1D35">
      <w:pPr>
        <w:pStyle w:val="NoSpacing"/>
        <w:rPr>
          <w:rFonts w:cstheme="minorHAnsi"/>
          <w:b/>
          <w:sz w:val="24"/>
          <w:szCs w:val="24"/>
        </w:rPr>
      </w:pPr>
      <w:r w:rsidRPr="001D1D35">
        <w:rPr>
          <w:rFonts w:cstheme="minorHAnsi"/>
          <w:b/>
          <w:sz w:val="24"/>
          <w:szCs w:val="24"/>
        </w:rPr>
        <w:t>THE AVERAGE DAILY BALANCE METHOD</w:t>
      </w:r>
    </w:p>
    <w:p w14:paraId="5058D5C6" w14:textId="6DDA84E0" w:rsidR="001D1D35" w:rsidRPr="001D1D35" w:rsidRDefault="001D1D35" w:rsidP="001D1D35">
      <w:pPr>
        <w:pStyle w:val="NoSpacing"/>
        <w:rPr>
          <w:rFonts w:cstheme="minorHAnsi"/>
          <w:sz w:val="24"/>
          <w:szCs w:val="24"/>
        </w:rPr>
      </w:pPr>
      <w:r w:rsidRPr="001D1D35">
        <w:rPr>
          <w:rFonts w:cstheme="minorHAnsi"/>
          <w:sz w:val="24"/>
          <w:szCs w:val="24"/>
        </w:rPr>
        <w:t>Interest is calculated using</w:t>
      </w:r>
      <w:r>
        <w:rPr>
          <w:rFonts w:cstheme="minorHAnsi"/>
          <w:sz w:val="24"/>
          <w:szCs w:val="24"/>
        </w:rPr>
        <w:t xml:space="preserve"> </w:t>
      </w:r>
      <w:r w:rsidRPr="001D1D35">
        <w:rPr>
          <w:rFonts w:cstheme="minorHAnsi"/>
          <w:position w:val="-6"/>
          <w:sz w:val="24"/>
          <w:szCs w:val="24"/>
        </w:rPr>
        <w:object w:dxaOrig="760" w:dyaOrig="279" w14:anchorId="2C9E6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 equals P r t" style="width:38.1pt;height:14.1pt" o:ole="">
            <v:imagedata r:id="rId5" o:title=""/>
          </v:shape>
          <o:OLEObject Type="Embed" ProgID="Equation.DSMT4" ShapeID="_x0000_i1025" DrawAspect="Content" ObjectID="_1625910708" r:id="rId6"/>
        </w:object>
      </w:r>
      <w:r w:rsidRPr="001D1D35">
        <w:rPr>
          <w:rFonts w:eastAsiaTheme="minorEastAsia" w:cstheme="minorHAnsi"/>
          <w:i/>
          <w:sz w:val="24"/>
          <w:szCs w:val="24"/>
        </w:rPr>
        <w:t xml:space="preserve">, </w:t>
      </w:r>
      <w:r w:rsidRPr="001D1D35">
        <w:rPr>
          <w:rFonts w:eastAsiaTheme="minorEastAsia" w:cstheme="minorHAnsi"/>
          <w:sz w:val="24"/>
          <w:szCs w:val="24"/>
        </w:rPr>
        <w:t xml:space="preserve">where </w:t>
      </w:r>
      <w:r w:rsidRPr="001D1D35">
        <w:rPr>
          <w:rFonts w:eastAsiaTheme="minorEastAsia" w:cstheme="minorHAnsi"/>
          <w:i/>
          <w:sz w:val="24"/>
          <w:szCs w:val="24"/>
        </w:rPr>
        <w:t>r</w:t>
      </w:r>
      <w:r w:rsidRPr="001D1D35">
        <w:rPr>
          <w:rFonts w:eastAsiaTheme="minorEastAsia" w:cstheme="minorHAnsi"/>
          <w:sz w:val="24"/>
          <w:szCs w:val="24"/>
        </w:rPr>
        <w:t xml:space="preserve"> is the monthly interest rate and </w:t>
      </w:r>
      <w:r w:rsidRPr="001D1D35">
        <w:rPr>
          <w:rFonts w:eastAsiaTheme="minorEastAsia" w:cstheme="minorHAnsi"/>
          <w:i/>
          <w:sz w:val="24"/>
          <w:szCs w:val="24"/>
        </w:rPr>
        <w:t>t</w:t>
      </w:r>
      <w:r w:rsidRPr="001D1D35">
        <w:rPr>
          <w:rFonts w:eastAsiaTheme="minorEastAsia" w:cstheme="minorHAnsi"/>
          <w:sz w:val="24"/>
          <w:szCs w:val="24"/>
        </w:rPr>
        <w:t xml:space="preserve"> is one month. The principal, </w:t>
      </w:r>
      <w:r w:rsidRPr="001D1D35">
        <w:rPr>
          <w:rFonts w:eastAsiaTheme="minorEastAsia" w:cstheme="minorHAnsi"/>
          <w:i/>
          <w:iCs/>
          <w:sz w:val="24"/>
          <w:szCs w:val="24"/>
        </w:rPr>
        <w:t>P</w:t>
      </w:r>
      <w:r w:rsidRPr="001D1D35">
        <w:rPr>
          <w:rFonts w:eastAsiaTheme="minorEastAsia" w:cstheme="minorHAnsi"/>
          <w:sz w:val="24"/>
          <w:szCs w:val="24"/>
        </w:rPr>
        <w:t xml:space="preserve">, is the </w:t>
      </w:r>
      <w:r w:rsidRPr="001D1D35">
        <w:rPr>
          <w:rFonts w:eastAsiaTheme="minorEastAsia" w:cstheme="minorHAnsi"/>
          <w:b/>
          <w:bCs/>
          <w:sz w:val="24"/>
          <w:szCs w:val="24"/>
        </w:rPr>
        <w:t>average daily balance</w:t>
      </w:r>
      <w:r w:rsidRPr="001D1D35">
        <w:rPr>
          <w:rFonts w:eastAsiaTheme="minorEastAsia" w:cstheme="minorHAnsi"/>
          <w:sz w:val="24"/>
          <w:szCs w:val="24"/>
        </w:rPr>
        <w:t>, the sum of the unpaid balances for each day in the billing period divided by the number of days in the billing period.</w:t>
      </w:r>
    </w:p>
    <w:p w14:paraId="7B0DE066" w14:textId="77777777" w:rsidR="001D1D35" w:rsidRPr="001D1D35" w:rsidRDefault="001D1D35" w:rsidP="001D1D35">
      <w:pPr>
        <w:pStyle w:val="NoSpacing"/>
        <w:jc w:val="center"/>
        <w:rPr>
          <w:rFonts w:eastAsiaTheme="minorEastAsia" w:cstheme="minorHAnsi"/>
          <w:i/>
          <w:iCs/>
          <w:sz w:val="24"/>
          <w:szCs w:val="24"/>
        </w:rPr>
      </w:pPr>
    </w:p>
    <w:p w14:paraId="1FB805EC" w14:textId="58C46F72" w:rsidR="001D1D35" w:rsidRPr="001D1D35" w:rsidRDefault="001D1D35" w:rsidP="001D1D35">
      <w:pPr>
        <w:pStyle w:val="NoSpacing"/>
        <w:spacing w:after="120"/>
        <w:rPr>
          <w:rFonts w:cstheme="minorHAnsi"/>
          <w:bCs/>
          <w:sz w:val="24"/>
          <w:szCs w:val="24"/>
        </w:rPr>
      </w:pPr>
      <w:r w:rsidRPr="001D1D35">
        <w:rPr>
          <w:rFonts w:cstheme="minorHAnsi"/>
          <w:bCs/>
          <w:sz w:val="24"/>
          <w:szCs w:val="24"/>
        </w:rPr>
        <w:t>To determine the average daily balance:</w:t>
      </w:r>
    </w:p>
    <w:p w14:paraId="71C7E415" w14:textId="77777777" w:rsidR="001D1D35" w:rsidRPr="001D1D35" w:rsidRDefault="001D1D35" w:rsidP="001D1D35">
      <w:pPr>
        <w:pStyle w:val="NoSpacing"/>
        <w:numPr>
          <w:ilvl w:val="0"/>
          <w:numId w:val="6"/>
        </w:numPr>
        <w:rPr>
          <w:rFonts w:cstheme="minorHAnsi"/>
          <w:bCs/>
          <w:sz w:val="24"/>
          <w:szCs w:val="24"/>
        </w:rPr>
      </w:pPr>
      <w:r w:rsidRPr="001D1D35">
        <w:rPr>
          <w:rFonts w:cstheme="minorHAnsi"/>
          <w:bCs/>
          <w:sz w:val="24"/>
          <w:szCs w:val="24"/>
        </w:rPr>
        <w:t xml:space="preserve">Make a table that shows the beginning date of the billing period, each transaction date, and the unpaid balance for each date. </w:t>
      </w:r>
    </w:p>
    <w:p w14:paraId="56F15E9D" w14:textId="77777777" w:rsidR="001D1D35" w:rsidRPr="001D1D35" w:rsidRDefault="001D1D35" w:rsidP="001D1D35">
      <w:pPr>
        <w:pStyle w:val="NoSpacing"/>
        <w:numPr>
          <w:ilvl w:val="0"/>
          <w:numId w:val="6"/>
        </w:numPr>
        <w:rPr>
          <w:rFonts w:cstheme="minorHAnsi"/>
          <w:bCs/>
          <w:sz w:val="24"/>
          <w:szCs w:val="24"/>
        </w:rPr>
      </w:pPr>
      <w:r w:rsidRPr="001D1D35">
        <w:rPr>
          <w:rFonts w:cstheme="minorHAnsi"/>
          <w:bCs/>
          <w:sz w:val="24"/>
          <w:szCs w:val="24"/>
        </w:rPr>
        <w:t>Add a column to the table that shows the number of days at each unpaid balance</w:t>
      </w:r>
    </w:p>
    <w:p w14:paraId="764328E5" w14:textId="77777777" w:rsidR="001D1D35" w:rsidRPr="001D1D35" w:rsidRDefault="001D1D35" w:rsidP="001D1D35">
      <w:pPr>
        <w:pStyle w:val="NoSpacing"/>
        <w:numPr>
          <w:ilvl w:val="0"/>
          <w:numId w:val="6"/>
        </w:numPr>
        <w:rPr>
          <w:rFonts w:cstheme="minorHAnsi"/>
          <w:bCs/>
          <w:sz w:val="24"/>
          <w:szCs w:val="24"/>
        </w:rPr>
      </w:pPr>
      <w:r w:rsidRPr="001D1D35">
        <w:rPr>
          <w:rFonts w:cstheme="minorHAnsi"/>
          <w:bCs/>
          <w:sz w:val="24"/>
          <w:szCs w:val="24"/>
        </w:rPr>
        <w:t>Add a final column to the table that shows each unpaid balance multiplied by the number of days that the balance is outstanding.</w:t>
      </w:r>
    </w:p>
    <w:p w14:paraId="3C128BD2" w14:textId="215F9E69" w:rsidR="001D1D35" w:rsidRPr="001D1D35" w:rsidRDefault="001D1D35" w:rsidP="001D1D35">
      <w:pPr>
        <w:pStyle w:val="NoSpacing"/>
        <w:numPr>
          <w:ilvl w:val="0"/>
          <w:numId w:val="6"/>
        </w:numPr>
        <w:rPr>
          <w:rFonts w:cstheme="minorHAnsi"/>
          <w:bCs/>
          <w:sz w:val="24"/>
          <w:szCs w:val="24"/>
        </w:rPr>
      </w:pPr>
      <w:r w:rsidRPr="001D1D35">
        <w:rPr>
          <w:rFonts w:cstheme="minorHAnsi"/>
          <w:bCs/>
          <w:sz w:val="24"/>
          <w:szCs w:val="24"/>
        </w:rPr>
        <w:t>Find the sum of the products in the final column of the table. This dollar amount is the sum of the unpaid balances for each day in the billing period.</w:t>
      </w:r>
    </w:p>
    <w:p w14:paraId="5E9A192B" w14:textId="78E01828" w:rsidR="001D1D35" w:rsidRDefault="001D1D35" w:rsidP="001D1D35">
      <w:pPr>
        <w:pStyle w:val="NoSpacing"/>
        <w:numPr>
          <w:ilvl w:val="0"/>
          <w:numId w:val="6"/>
        </w:numPr>
        <w:spacing w:after="120"/>
        <w:rPr>
          <w:rFonts w:cstheme="minorHAnsi"/>
          <w:bCs/>
          <w:sz w:val="24"/>
          <w:szCs w:val="24"/>
        </w:rPr>
      </w:pPr>
      <w:r w:rsidRPr="001D1D35">
        <w:rPr>
          <w:rFonts w:cstheme="minorHAnsi"/>
          <w:bCs/>
          <w:sz w:val="24"/>
          <w:szCs w:val="24"/>
        </w:rPr>
        <w:t>Compute the average daily balance.</w:t>
      </w:r>
    </w:p>
    <w:p w14:paraId="480BA3DA" w14:textId="427590DF" w:rsidR="001D1D35" w:rsidRDefault="00CF1A4F" w:rsidP="001D1D35">
      <w:pPr>
        <w:pStyle w:val="NoSpacing"/>
        <w:jc w:val="center"/>
        <w:rPr>
          <w:rFonts w:cstheme="minorHAnsi"/>
          <w:bCs/>
          <w:sz w:val="24"/>
          <w:szCs w:val="24"/>
        </w:rPr>
      </w:pPr>
      <w:r w:rsidRPr="001D1D35">
        <w:rPr>
          <w:rFonts w:cstheme="minorHAnsi"/>
          <w:bCs/>
          <w:position w:val="-28"/>
          <w:sz w:val="24"/>
          <w:szCs w:val="24"/>
        </w:rPr>
        <w:object w:dxaOrig="7300" w:dyaOrig="660" w14:anchorId="37A2BAB8">
          <v:shape id="_x0000_i1026" type="#_x0000_t75" alt="average daily balance equals fraction numerator sum of unpaid balances for each day in the billing period over denominator number of days in the billing period" style="width:365.1pt;height:33pt" o:ole="">
            <v:imagedata r:id="rId7" o:title=""/>
          </v:shape>
          <o:OLEObject Type="Embed" ProgID="Equation.DSMT4" ShapeID="_x0000_i1026" DrawAspect="Content" ObjectID="_1625910709" r:id="rId8"/>
        </w:object>
      </w:r>
    </w:p>
    <w:p w14:paraId="01E675E9" w14:textId="77777777" w:rsidR="001D1D35" w:rsidRPr="001D1D35" w:rsidRDefault="001D1D35" w:rsidP="001D1D35">
      <w:pPr>
        <w:pStyle w:val="NoSpacing"/>
        <w:rPr>
          <w:rFonts w:cstheme="minorHAnsi"/>
          <w:bCs/>
          <w:sz w:val="24"/>
          <w:szCs w:val="24"/>
        </w:rPr>
      </w:pPr>
    </w:p>
    <w:p w14:paraId="238A7C2B" w14:textId="3343A2A3" w:rsidR="00C3506F" w:rsidRPr="001D1D35" w:rsidRDefault="001D1D35" w:rsidP="00CF1A4F">
      <w:pPr>
        <w:rPr>
          <w:rFonts w:cstheme="minorHAnsi"/>
          <w:b/>
          <w:bCs/>
          <w:sz w:val="24"/>
          <w:szCs w:val="24"/>
        </w:rPr>
      </w:pPr>
      <w:r>
        <w:rPr>
          <w:rFonts w:cstheme="minorHAnsi"/>
          <w:b/>
          <w:bCs/>
          <w:sz w:val="24"/>
          <w:szCs w:val="24"/>
        </w:rPr>
        <w:br w:type="page"/>
      </w:r>
    </w:p>
    <w:p w14:paraId="3291AEAF" w14:textId="03E8F19D" w:rsidR="003279D8" w:rsidRDefault="00CF1A4F" w:rsidP="001D1D35">
      <w:pPr>
        <w:spacing w:after="0" w:line="240" w:lineRule="auto"/>
        <w:rPr>
          <w:rFonts w:cstheme="minorHAnsi"/>
          <w:sz w:val="24"/>
          <w:szCs w:val="24"/>
        </w:rPr>
      </w:pPr>
      <w:r w:rsidRPr="001D1D35">
        <w:rPr>
          <w:rFonts w:cstheme="minorHAnsi"/>
          <w:b/>
          <w:bCs/>
          <w:sz w:val="24"/>
          <w:szCs w:val="24"/>
        </w:rPr>
        <w:lastRenderedPageBreak/>
        <w:t>CALCULATING AVERAGE DAILY BALANCE</w:t>
      </w:r>
    </w:p>
    <w:p w14:paraId="673F5691" w14:textId="77777777" w:rsidR="00CF1A4F" w:rsidRPr="001D1D35" w:rsidRDefault="00CF1A4F" w:rsidP="001D1D35">
      <w:pPr>
        <w:spacing w:after="0" w:line="240" w:lineRule="auto"/>
        <w:rPr>
          <w:rFonts w:cstheme="minorHAnsi"/>
          <w:sz w:val="24"/>
          <w:szCs w:val="24"/>
        </w:rPr>
      </w:pPr>
    </w:p>
    <w:tbl>
      <w:tblPr>
        <w:tblStyle w:val="TableGrid"/>
        <w:tblW w:w="0" w:type="auto"/>
        <w:tblLook w:val="04A0" w:firstRow="1" w:lastRow="0" w:firstColumn="1" w:lastColumn="0" w:noHBand="0" w:noVBand="1"/>
        <w:tblDescription w:val="blank table to be filled in as in-class example"/>
      </w:tblPr>
      <w:tblGrid>
        <w:gridCol w:w="1255"/>
        <w:gridCol w:w="2880"/>
        <w:gridCol w:w="2520"/>
        <w:gridCol w:w="2695"/>
      </w:tblGrid>
      <w:tr w:rsidR="003279D8" w:rsidRPr="001D1D35" w14:paraId="39BB9F64" w14:textId="77777777" w:rsidTr="00260702">
        <w:trPr>
          <w:tblHeader/>
        </w:trPr>
        <w:tc>
          <w:tcPr>
            <w:tcW w:w="1255" w:type="dxa"/>
            <w:vAlign w:val="bottom"/>
          </w:tcPr>
          <w:p w14:paraId="2CBEA40F" w14:textId="77777777" w:rsidR="003279D8" w:rsidRPr="00CF1A4F" w:rsidRDefault="003279D8" w:rsidP="001D1D35">
            <w:pPr>
              <w:jc w:val="center"/>
              <w:rPr>
                <w:rFonts w:cstheme="minorHAnsi"/>
                <w:b/>
                <w:bCs/>
                <w:i/>
                <w:iCs/>
                <w:sz w:val="24"/>
                <w:szCs w:val="24"/>
              </w:rPr>
            </w:pPr>
            <w:bookmarkStart w:id="0" w:name="_GoBack"/>
            <w:r w:rsidRPr="00CF1A4F">
              <w:rPr>
                <w:rFonts w:cstheme="minorHAnsi"/>
                <w:b/>
                <w:bCs/>
                <w:i/>
                <w:iCs/>
                <w:sz w:val="24"/>
                <w:szCs w:val="24"/>
              </w:rPr>
              <w:t>DATE</w:t>
            </w:r>
          </w:p>
        </w:tc>
        <w:tc>
          <w:tcPr>
            <w:tcW w:w="2880" w:type="dxa"/>
            <w:vAlign w:val="bottom"/>
          </w:tcPr>
          <w:p w14:paraId="28A89623" w14:textId="77777777" w:rsidR="003279D8" w:rsidRPr="00CF1A4F" w:rsidRDefault="003279D8" w:rsidP="001D1D35">
            <w:pPr>
              <w:jc w:val="center"/>
              <w:rPr>
                <w:rFonts w:cstheme="minorHAnsi"/>
                <w:b/>
                <w:bCs/>
                <w:i/>
                <w:iCs/>
                <w:sz w:val="24"/>
                <w:szCs w:val="24"/>
              </w:rPr>
            </w:pPr>
            <w:r w:rsidRPr="00CF1A4F">
              <w:rPr>
                <w:rFonts w:cstheme="minorHAnsi"/>
                <w:b/>
                <w:bCs/>
                <w:i/>
                <w:iCs/>
                <w:sz w:val="24"/>
                <w:szCs w:val="24"/>
              </w:rPr>
              <w:t>UNPAID BALANCE</w:t>
            </w:r>
          </w:p>
        </w:tc>
        <w:tc>
          <w:tcPr>
            <w:tcW w:w="2520" w:type="dxa"/>
            <w:vAlign w:val="bottom"/>
          </w:tcPr>
          <w:p w14:paraId="66948984" w14:textId="77777777" w:rsidR="003279D8" w:rsidRPr="00CF1A4F" w:rsidRDefault="003279D8" w:rsidP="001D1D35">
            <w:pPr>
              <w:jc w:val="center"/>
              <w:rPr>
                <w:rFonts w:cstheme="minorHAnsi"/>
                <w:b/>
                <w:bCs/>
                <w:i/>
                <w:iCs/>
                <w:sz w:val="24"/>
                <w:szCs w:val="24"/>
              </w:rPr>
            </w:pPr>
            <w:r w:rsidRPr="00CF1A4F">
              <w:rPr>
                <w:rFonts w:cstheme="minorHAnsi"/>
                <w:b/>
                <w:bCs/>
                <w:i/>
                <w:iCs/>
                <w:sz w:val="24"/>
                <w:szCs w:val="24"/>
              </w:rPr>
              <w:t>NUMBER OF DAYS</w:t>
            </w:r>
          </w:p>
        </w:tc>
        <w:tc>
          <w:tcPr>
            <w:tcW w:w="2695" w:type="dxa"/>
            <w:vAlign w:val="bottom"/>
          </w:tcPr>
          <w:p w14:paraId="6B6C6DC2" w14:textId="77777777" w:rsidR="003279D8" w:rsidRPr="00CF1A4F" w:rsidRDefault="003279D8" w:rsidP="001D1D35">
            <w:pPr>
              <w:jc w:val="center"/>
              <w:rPr>
                <w:rFonts w:cstheme="minorHAnsi"/>
                <w:b/>
                <w:bCs/>
                <w:i/>
                <w:iCs/>
                <w:sz w:val="24"/>
                <w:szCs w:val="24"/>
              </w:rPr>
            </w:pPr>
            <w:r w:rsidRPr="00CF1A4F">
              <w:rPr>
                <w:rFonts w:cstheme="minorHAnsi"/>
                <w:b/>
                <w:bCs/>
                <w:i/>
                <w:iCs/>
                <w:sz w:val="24"/>
                <w:szCs w:val="24"/>
              </w:rPr>
              <w:t>PRODUCT</w:t>
            </w:r>
          </w:p>
        </w:tc>
      </w:tr>
      <w:tr w:rsidR="003279D8" w:rsidRPr="001D1D35" w14:paraId="021C7B97" w14:textId="77777777" w:rsidTr="00260702">
        <w:trPr>
          <w:trHeight w:val="449"/>
        </w:trPr>
        <w:tc>
          <w:tcPr>
            <w:tcW w:w="1255" w:type="dxa"/>
          </w:tcPr>
          <w:p w14:paraId="6DDE992A" w14:textId="77777777" w:rsidR="003279D8" w:rsidRPr="001D1D35" w:rsidRDefault="003279D8" w:rsidP="001D1D35">
            <w:pPr>
              <w:rPr>
                <w:rFonts w:cstheme="minorHAnsi"/>
                <w:sz w:val="24"/>
                <w:szCs w:val="24"/>
              </w:rPr>
            </w:pPr>
          </w:p>
        </w:tc>
        <w:tc>
          <w:tcPr>
            <w:tcW w:w="2880" w:type="dxa"/>
          </w:tcPr>
          <w:p w14:paraId="0FA6D84C" w14:textId="77777777" w:rsidR="003279D8" w:rsidRPr="001D1D35" w:rsidRDefault="003279D8" w:rsidP="001D1D35">
            <w:pPr>
              <w:rPr>
                <w:rFonts w:cstheme="minorHAnsi"/>
                <w:sz w:val="24"/>
                <w:szCs w:val="24"/>
              </w:rPr>
            </w:pPr>
          </w:p>
        </w:tc>
        <w:tc>
          <w:tcPr>
            <w:tcW w:w="2520" w:type="dxa"/>
          </w:tcPr>
          <w:p w14:paraId="0EC48ECA" w14:textId="77777777" w:rsidR="003279D8" w:rsidRPr="001D1D35" w:rsidRDefault="003279D8" w:rsidP="001D1D35">
            <w:pPr>
              <w:rPr>
                <w:rFonts w:cstheme="minorHAnsi"/>
                <w:sz w:val="24"/>
                <w:szCs w:val="24"/>
              </w:rPr>
            </w:pPr>
          </w:p>
        </w:tc>
        <w:tc>
          <w:tcPr>
            <w:tcW w:w="2695" w:type="dxa"/>
          </w:tcPr>
          <w:p w14:paraId="25A6912F" w14:textId="77777777" w:rsidR="003279D8" w:rsidRPr="001D1D35" w:rsidRDefault="003279D8" w:rsidP="001D1D35">
            <w:pPr>
              <w:rPr>
                <w:rFonts w:cstheme="minorHAnsi"/>
                <w:sz w:val="24"/>
                <w:szCs w:val="24"/>
              </w:rPr>
            </w:pPr>
          </w:p>
        </w:tc>
      </w:tr>
      <w:tr w:rsidR="003279D8" w:rsidRPr="001D1D35" w14:paraId="5B69FCF3" w14:textId="77777777" w:rsidTr="00260702">
        <w:trPr>
          <w:trHeight w:val="440"/>
        </w:trPr>
        <w:tc>
          <w:tcPr>
            <w:tcW w:w="1255" w:type="dxa"/>
          </w:tcPr>
          <w:p w14:paraId="19BDF639" w14:textId="77777777" w:rsidR="003279D8" w:rsidRPr="001D1D35" w:rsidRDefault="003279D8" w:rsidP="001D1D35">
            <w:pPr>
              <w:rPr>
                <w:rFonts w:cstheme="minorHAnsi"/>
                <w:sz w:val="24"/>
                <w:szCs w:val="24"/>
              </w:rPr>
            </w:pPr>
          </w:p>
        </w:tc>
        <w:tc>
          <w:tcPr>
            <w:tcW w:w="2880" w:type="dxa"/>
          </w:tcPr>
          <w:p w14:paraId="279B9C30" w14:textId="77777777" w:rsidR="003279D8" w:rsidRPr="001D1D35" w:rsidRDefault="003279D8" w:rsidP="001D1D35">
            <w:pPr>
              <w:rPr>
                <w:rFonts w:cstheme="minorHAnsi"/>
                <w:sz w:val="24"/>
                <w:szCs w:val="24"/>
              </w:rPr>
            </w:pPr>
          </w:p>
        </w:tc>
        <w:tc>
          <w:tcPr>
            <w:tcW w:w="2520" w:type="dxa"/>
          </w:tcPr>
          <w:p w14:paraId="17C39FC0" w14:textId="77777777" w:rsidR="003279D8" w:rsidRPr="001D1D35" w:rsidRDefault="003279D8" w:rsidP="001D1D35">
            <w:pPr>
              <w:rPr>
                <w:rFonts w:cstheme="minorHAnsi"/>
                <w:sz w:val="24"/>
                <w:szCs w:val="24"/>
              </w:rPr>
            </w:pPr>
          </w:p>
        </w:tc>
        <w:tc>
          <w:tcPr>
            <w:tcW w:w="2695" w:type="dxa"/>
          </w:tcPr>
          <w:p w14:paraId="46D45913" w14:textId="77777777" w:rsidR="003279D8" w:rsidRPr="001D1D35" w:rsidRDefault="003279D8" w:rsidP="001D1D35">
            <w:pPr>
              <w:rPr>
                <w:rFonts w:cstheme="minorHAnsi"/>
                <w:sz w:val="24"/>
                <w:szCs w:val="24"/>
              </w:rPr>
            </w:pPr>
          </w:p>
        </w:tc>
      </w:tr>
      <w:tr w:rsidR="003279D8" w:rsidRPr="001D1D35" w14:paraId="23D30561" w14:textId="77777777" w:rsidTr="00260702">
        <w:trPr>
          <w:trHeight w:val="440"/>
        </w:trPr>
        <w:tc>
          <w:tcPr>
            <w:tcW w:w="1255" w:type="dxa"/>
          </w:tcPr>
          <w:p w14:paraId="0C19E852" w14:textId="77777777" w:rsidR="003279D8" w:rsidRPr="001D1D35" w:rsidRDefault="003279D8" w:rsidP="001D1D35">
            <w:pPr>
              <w:rPr>
                <w:rFonts w:cstheme="minorHAnsi"/>
                <w:sz w:val="24"/>
                <w:szCs w:val="24"/>
              </w:rPr>
            </w:pPr>
          </w:p>
        </w:tc>
        <w:tc>
          <w:tcPr>
            <w:tcW w:w="2880" w:type="dxa"/>
          </w:tcPr>
          <w:p w14:paraId="58F256CC" w14:textId="77777777" w:rsidR="003279D8" w:rsidRPr="001D1D35" w:rsidRDefault="003279D8" w:rsidP="001D1D35">
            <w:pPr>
              <w:rPr>
                <w:rFonts w:cstheme="minorHAnsi"/>
                <w:sz w:val="24"/>
                <w:szCs w:val="24"/>
              </w:rPr>
            </w:pPr>
          </w:p>
        </w:tc>
        <w:tc>
          <w:tcPr>
            <w:tcW w:w="2520" w:type="dxa"/>
          </w:tcPr>
          <w:p w14:paraId="63F8B51C" w14:textId="77777777" w:rsidR="003279D8" w:rsidRPr="001D1D35" w:rsidRDefault="003279D8" w:rsidP="001D1D35">
            <w:pPr>
              <w:rPr>
                <w:rFonts w:cstheme="minorHAnsi"/>
                <w:sz w:val="24"/>
                <w:szCs w:val="24"/>
              </w:rPr>
            </w:pPr>
          </w:p>
        </w:tc>
        <w:tc>
          <w:tcPr>
            <w:tcW w:w="2695" w:type="dxa"/>
          </w:tcPr>
          <w:p w14:paraId="5748EDAE" w14:textId="77777777" w:rsidR="003279D8" w:rsidRPr="001D1D35" w:rsidRDefault="003279D8" w:rsidP="001D1D35">
            <w:pPr>
              <w:rPr>
                <w:rFonts w:cstheme="minorHAnsi"/>
                <w:sz w:val="24"/>
                <w:szCs w:val="24"/>
              </w:rPr>
            </w:pPr>
          </w:p>
        </w:tc>
      </w:tr>
      <w:tr w:rsidR="003279D8" w:rsidRPr="001D1D35" w14:paraId="5E67C0E1" w14:textId="77777777" w:rsidTr="00260702">
        <w:trPr>
          <w:trHeight w:val="440"/>
        </w:trPr>
        <w:tc>
          <w:tcPr>
            <w:tcW w:w="1255" w:type="dxa"/>
          </w:tcPr>
          <w:p w14:paraId="7182138E" w14:textId="77777777" w:rsidR="003279D8" w:rsidRPr="001D1D35" w:rsidRDefault="003279D8" w:rsidP="001D1D35">
            <w:pPr>
              <w:rPr>
                <w:rFonts w:cstheme="minorHAnsi"/>
                <w:sz w:val="24"/>
                <w:szCs w:val="24"/>
              </w:rPr>
            </w:pPr>
          </w:p>
        </w:tc>
        <w:tc>
          <w:tcPr>
            <w:tcW w:w="2880" w:type="dxa"/>
          </w:tcPr>
          <w:p w14:paraId="26352D11" w14:textId="77777777" w:rsidR="003279D8" w:rsidRPr="001D1D35" w:rsidRDefault="003279D8" w:rsidP="001D1D35">
            <w:pPr>
              <w:rPr>
                <w:rFonts w:cstheme="minorHAnsi"/>
                <w:sz w:val="24"/>
                <w:szCs w:val="24"/>
              </w:rPr>
            </w:pPr>
          </w:p>
        </w:tc>
        <w:tc>
          <w:tcPr>
            <w:tcW w:w="2520" w:type="dxa"/>
          </w:tcPr>
          <w:p w14:paraId="610EB007" w14:textId="77777777" w:rsidR="003279D8" w:rsidRPr="001D1D35" w:rsidRDefault="003279D8" w:rsidP="001D1D35">
            <w:pPr>
              <w:rPr>
                <w:rFonts w:cstheme="minorHAnsi"/>
                <w:sz w:val="24"/>
                <w:szCs w:val="24"/>
              </w:rPr>
            </w:pPr>
          </w:p>
        </w:tc>
        <w:tc>
          <w:tcPr>
            <w:tcW w:w="2695" w:type="dxa"/>
          </w:tcPr>
          <w:p w14:paraId="0B83E7FE" w14:textId="77777777" w:rsidR="003279D8" w:rsidRPr="001D1D35" w:rsidRDefault="003279D8" w:rsidP="001D1D35">
            <w:pPr>
              <w:rPr>
                <w:rFonts w:cstheme="minorHAnsi"/>
                <w:sz w:val="24"/>
                <w:szCs w:val="24"/>
              </w:rPr>
            </w:pPr>
          </w:p>
        </w:tc>
      </w:tr>
      <w:tr w:rsidR="003279D8" w:rsidRPr="001D1D35" w14:paraId="5ED8FC1D" w14:textId="77777777" w:rsidTr="00260702">
        <w:trPr>
          <w:trHeight w:val="440"/>
        </w:trPr>
        <w:tc>
          <w:tcPr>
            <w:tcW w:w="1255" w:type="dxa"/>
          </w:tcPr>
          <w:p w14:paraId="4D5F6E20" w14:textId="77777777" w:rsidR="003279D8" w:rsidRPr="001D1D35" w:rsidRDefault="003279D8" w:rsidP="001D1D35">
            <w:pPr>
              <w:rPr>
                <w:rFonts w:cstheme="minorHAnsi"/>
                <w:sz w:val="24"/>
                <w:szCs w:val="24"/>
              </w:rPr>
            </w:pPr>
          </w:p>
        </w:tc>
        <w:tc>
          <w:tcPr>
            <w:tcW w:w="2880" w:type="dxa"/>
          </w:tcPr>
          <w:p w14:paraId="61109B2A" w14:textId="77777777" w:rsidR="003279D8" w:rsidRPr="001D1D35" w:rsidRDefault="003279D8" w:rsidP="001D1D35">
            <w:pPr>
              <w:rPr>
                <w:rFonts w:cstheme="minorHAnsi"/>
                <w:sz w:val="24"/>
                <w:szCs w:val="24"/>
              </w:rPr>
            </w:pPr>
          </w:p>
        </w:tc>
        <w:tc>
          <w:tcPr>
            <w:tcW w:w="2520" w:type="dxa"/>
          </w:tcPr>
          <w:p w14:paraId="551D766B" w14:textId="77777777" w:rsidR="003279D8" w:rsidRPr="001D1D35" w:rsidRDefault="003279D8" w:rsidP="001D1D35">
            <w:pPr>
              <w:rPr>
                <w:rFonts w:cstheme="minorHAnsi"/>
                <w:sz w:val="24"/>
                <w:szCs w:val="24"/>
              </w:rPr>
            </w:pPr>
          </w:p>
        </w:tc>
        <w:tc>
          <w:tcPr>
            <w:tcW w:w="2695" w:type="dxa"/>
          </w:tcPr>
          <w:p w14:paraId="6654D0BE" w14:textId="77777777" w:rsidR="003279D8" w:rsidRPr="001D1D35" w:rsidRDefault="003279D8" w:rsidP="001D1D35">
            <w:pPr>
              <w:rPr>
                <w:rFonts w:cstheme="minorHAnsi"/>
                <w:sz w:val="24"/>
                <w:szCs w:val="24"/>
              </w:rPr>
            </w:pPr>
          </w:p>
        </w:tc>
      </w:tr>
      <w:tr w:rsidR="003279D8" w:rsidRPr="001D1D35" w14:paraId="10945B13" w14:textId="77777777" w:rsidTr="00260702">
        <w:trPr>
          <w:trHeight w:val="440"/>
        </w:trPr>
        <w:tc>
          <w:tcPr>
            <w:tcW w:w="1255" w:type="dxa"/>
          </w:tcPr>
          <w:p w14:paraId="454CBE60" w14:textId="77777777" w:rsidR="003279D8" w:rsidRPr="001D1D35" w:rsidRDefault="003279D8" w:rsidP="001D1D35">
            <w:pPr>
              <w:rPr>
                <w:rFonts w:cstheme="minorHAnsi"/>
                <w:sz w:val="24"/>
                <w:szCs w:val="24"/>
              </w:rPr>
            </w:pPr>
          </w:p>
        </w:tc>
        <w:tc>
          <w:tcPr>
            <w:tcW w:w="2880" w:type="dxa"/>
          </w:tcPr>
          <w:p w14:paraId="2C303A8C" w14:textId="77777777" w:rsidR="003279D8" w:rsidRPr="001D1D35" w:rsidRDefault="003279D8" w:rsidP="001D1D35">
            <w:pPr>
              <w:rPr>
                <w:rFonts w:cstheme="minorHAnsi"/>
                <w:sz w:val="24"/>
                <w:szCs w:val="24"/>
              </w:rPr>
            </w:pPr>
          </w:p>
        </w:tc>
        <w:tc>
          <w:tcPr>
            <w:tcW w:w="2520" w:type="dxa"/>
          </w:tcPr>
          <w:p w14:paraId="5142E640" w14:textId="77777777" w:rsidR="003279D8" w:rsidRPr="001D1D35" w:rsidRDefault="003279D8" w:rsidP="001D1D35">
            <w:pPr>
              <w:rPr>
                <w:rFonts w:cstheme="minorHAnsi"/>
                <w:sz w:val="24"/>
                <w:szCs w:val="24"/>
              </w:rPr>
            </w:pPr>
          </w:p>
        </w:tc>
        <w:tc>
          <w:tcPr>
            <w:tcW w:w="2695" w:type="dxa"/>
          </w:tcPr>
          <w:p w14:paraId="0E87F37A" w14:textId="77777777" w:rsidR="003279D8" w:rsidRPr="001D1D35" w:rsidRDefault="003279D8" w:rsidP="001D1D35">
            <w:pPr>
              <w:rPr>
                <w:rFonts w:cstheme="minorHAnsi"/>
                <w:sz w:val="24"/>
                <w:szCs w:val="24"/>
              </w:rPr>
            </w:pPr>
          </w:p>
        </w:tc>
      </w:tr>
      <w:tr w:rsidR="003279D8" w:rsidRPr="001D1D35" w14:paraId="6BC0498C" w14:textId="77777777" w:rsidTr="00260702">
        <w:trPr>
          <w:trHeight w:val="440"/>
        </w:trPr>
        <w:tc>
          <w:tcPr>
            <w:tcW w:w="1255" w:type="dxa"/>
          </w:tcPr>
          <w:p w14:paraId="2676B3E2" w14:textId="77777777" w:rsidR="003279D8" w:rsidRPr="001D1D35" w:rsidRDefault="003279D8" w:rsidP="001D1D35">
            <w:pPr>
              <w:rPr>
                <w:rFonts w:cstheme="minorHAnsi"/>
                <w:sz w:val="24"/>
                <w:szCs w:val="24"/>
              </w:rPr>
            </w:pPr>
          </w:p>
        </w:tc>
        <w:tc>
          <w:tcPr>
            <w:tcW w:w="2880" w:type="dxa"/>
          </w:tcPr>
          <w:p w14:paraId="32DF9F9F" w14:textId="77777777" w:rsidR="003279D8" w:rsidRPr="001D1D35" w:rsidRDefault="003279D8" w:rsidP="001D1D35">
            <w:pPr>
              <w:rPr>
                <w:rFonts w:cstheme="minorHAnsi"/>
                <w:sz w:val="24"/>
                <w:szCs w:val="24"/>
              </w:rPr>
            </w:pPr>
          </w:p>
        </w:tc>
        <w:tc>
          <w:tcPr>
            <w:tcW w:w="2520" w:type="dxa"/>
          </w:tcPr>
          <w:p w14:paraId="47FB6B48" w14:textId="77777777" w:rsidR="003279D8" w:rsidRPr="001D1D35" w:rsidRDefault="003279D8" w:rsidP="001D1D35">
            <w:pPr>
              <w:rPr>
                <w:rFonts w:cstheme="minorHAnsi"/>
                <w:sz w:val="24"/>
                <w:szCs w:val="24"/>
              </w:rPr>
            </w:pPr>
          </w:p>
        </w:tc>
        <w:tc>
          <w:tcPr>
            <w:tcW w:w="2695" w:type="dxa"/>
          </w:tcPr>
          <w:p w14:paraId="134F7ECD" w14:textId="77777777" w:rsidR="003279D8" w:rsidRPr="001D1D35" w:rsidRDefault="003279D8" w:rsidP="001D1D35">
            <w:pPr>
              <w:rPr>
                <w:rFonts w:cstheme="minorHAnsi"/>
                <w:sz w:val="24"/>
                <w:szCs w:val="24"/>
              </w:rPr>
            </w:pPr>
          </w:p>
        </w:tc>
      </w:tr>
      <w:bookmarkEnd w:id="0"/>
    </w:tbl>
    <w:p w14:paraId="4AD28036" w14:textId="77777777" w:rsidR="00B235D9" w:rsidRPr="001D1D35" w:rsidRDefault="00B235D9" w:rsidP="001D1D35">
      <w:pPr>
        <w:spacing w:after="0" w:line="240" w:lineRule="auto"/>
        <w:rPr>
          <w:rFonts w:cstheme="minorHAnsi"/>
          <w:sz w:val="24"/>
          <w:szCs w:val="24"/>
        </w:rPr>
      </w:pPr>
    </w:p>
    <w:p w14:paraId="25BAD5E0" w14:textId="68A785DB" w:rsidR="00CF1A4F" w:rsidRDefault="00CF1A4F">
      <w:pPr>
        <w:rPr>
          <w:rFonts w:cstheme="minorHAnsi"/>
          <w:sz w:val="24"/>
          <w:szCs w:val="24"/>
        </w:rPr>
      </w:pPr>
      <w:r>
        <w:rPr>
          <w:rFonts w:cstheme="minorHAnsi"/>
          <w:sz w:val="24"/>
          <w:szCs w:val="24"/>
        </w:rPr>
        <w:br w:type="page"/>
      </w:r>
    </w:p>
    <w:p w14:paraId="3E6F72CE" w14:textId="20C8E41E" w:rsidR="00A93473" w:rsidRDefault="00B73064" w:rsidP="001D1D35">
      <w:pPr>
        <w:pStyle w:val="Heading1"/>
      </w:pPr>
      <w:r w:rsidRPr="001D1D35">
        <w:lastRenderedPageBreak/>
        <w:t>Objective</w:t>
      </w:r>
      <w:r w:rsidR="00A93473" w:rsidRPr="001D1D35">
        <w:t xml:space="preserve"> 2:  Understand the pros and cons of using credit cards.</w:t>
      </w:r>
    </w:p>
    <w:p w14:paraId="55E422C5" w14:textId="77777777" w:rsidR="001D1D35" w:rsidRPr="001D1D35" w:rsidRDefault="001D1D35" w:rsidP="001D1D35"/>
    <w:tbl>
      <w:tblPr>
        <w:tblStyle w:val="TableGrid"/>
        <w:tblW w:w="0" w:type="auto"/>
        <w:tblLook w:val="04A0" w:firstRow="1" w:lastRow="0" w:firstColumn="1" w:lastColumn="0" w:noHBand="0" w:noVBand="1"/>
        <w:tblDescription w:val="first column lists advantages of using credit cards, and second column lists disadvantages"/>
      </w:tblPr>
      <w:tblGrid>
        <w:gridCol w:w="4675"/>
        <w:gridCol w:w="4675"/>
      </w:tblGrid>
      <w:tr w:rsidR="00C907A9" w:rsidRPr="001D1D35" w14:paraId="170F458D" w14:textId="77777777" w:rsidTr="00260702">
        <w:trPr>
          <w:tblHeader/>
        </w:trPr>
        <w:tc>
          <w:tcPr>
            <w:tcW w:w="4675" w:type="dxa"/>
          </w:tcPr>
          <w:p w14:paraId="54941BEE" w14:textId="77777777" w:rsidR="00C907A9" w:rsidRPr="001D1D35" w:rsidRDefault="00F63149" w:rsidP="001D1D35">
            <w:pPr>
              <w:jc w:val="center"/>
              <w:rPr>
                <w:rFonts w:cstheme="minorHAnsi"/>
                <w:b/>
                <w:bCs/>
                <w:sz w:val="24"/>
                <w:szCs w:val="24"/>
              </w:rPr>
            </w:pPr>
            <w:r w:rsidRPr="001D1D35">
              <w:rPr>
                <w:rFonts w:cstheme="minorHAnsi"/>
                <w:b/>
                <w:bCs/>
                <w:sz w:val="24"/>
                <w:szCs w:val="24"/>
              </w:rPr>
              <w:t>ADVANTAGES</w:t>
            </w:r>
          </w:p>
        </w:tc>
        <w:tc>
          <w:tcPr>
            <w:tcW w:w="4675" w:type="dxa"/>
          </w:tcPr>
          <w:p w14:paraId="51006428" w14:textId="77777777" w:rsidR="00C907A9" w:rsidRPr="001D1D35" w:rsidRDefault="00F63149" w:rsidP="001D1D35">
            <w:pPr>
              <w:jc w:val="center"/>
              <w:rPr>
                <w:rFonts w:cstheme="minorHAnsi"/>
                <w:b/>
                <w:bCs/>
                <w:sz w:val="24"/>
                <w:szCs w:val="24"/>
              </w:rPr>
            </w:pPr>
            <w:r w:rsidRPr="001D1D35">
              <w:rPr>
                <w:rFonts w:cstheme="minorHAnsi"/>
                <w:b/>
                <w:bCs/>
                <w:sz w:val="24"/>
                <w:szCs w:val="24"/>
              </w:rPr>
              <w:t>DISADVANTAGES</w:t>
            </w:r>
          </w:p>
        </w:tc>
      </w:tr>
      <w:tr w:rsidR="00C907A9" w:rsidRPr="001D1D35" w14:paraId="6E0FC72F" w14:textId="77777777" w:rsidTr="00260702">
        <w:trPr>
          <w:trHeight w:val="9269"/>
        </w:trPr>
        <w:tc>
          <w:tcPr>
            <w:tcW w:w="4675" w:type="dxa"/>
          </w:tcPr>
          <w:p w14:paraId="3FEBDEBB" w14:textId="77777777" w:rsidR="00F875DA" w:rsidRPr="00CF1A4F" w:rsidRDefault="00C907A9" w:rsidP="00CF1A4F">
            <w:pPr>
              <w:pStyle w:val="ListParagraph"/>
              <w:numPr>
                <w:ilvl w:val="0"/>
                <w:numId w:val="8"/>
              </w:numPr>
              <w:rPr>
                <w:rFonts w:cstheme="minorHAnsi"/>
                <w:sz w:val="24"/>
                <w:szCs w:val="24"/>
              </w:rPr>
            </w:pPr>
            <w:r w:rsidRPr="00CF1A4F">
              <w:rPr>
                <w:rFonts w:cstheme="minorHAnsi"/>
                <w:sz w:val="24"/>
                <w:szCs w:val="24"/>
              </w:rPr>
              <w:t>U</w:t>
            </w:r>
            <w:r w:rsidR="00E939A3" w:rsidRPr="00CF1A4F">
              <w:rPr>
                <w:rFonts w:cstheme="minorHAnsi"/>
                <w:sz w:val="24"/>
                <w:szCs w:val="24"/>
              </w:rPr>
              <w:t>se a product before actually paying for it.</w:t>
            </w:r>
          </w:p>
          <w:p w14:paraId="7E999595" w14:textId="77777777" w:rsidR="00F875DA" w:rsidRPr="00CF1A4F" w:rsidRDefault="00E939A3" w:rsidP="00CF1A4F">
            <w:pPr>
              <w:pStyle w:val="ListParagraph"/>
              <w:numPr>
                <w:ilvl w:val="0"/>
                <w:numId w:val="8"/>
              </w:numPr>
              <w:rPr>
                <w:rFonts w:cstheme="minorHAnsi"/>
                <w:sz w:val="24"/>
                <w:szCs w:val="24"/>
              </w:rPr>
            </w:pPr>
            <w:r w:rsidRPr="00CF1A4F">
              <w:rPr>
                <w:rFonts w:cstheme="minorHAnsi"/>
                <w:sz w:val="24"/>
                <w:szCs w:val="24"/>
              </w:rPr>
              <w:t>No interest charges by paying the balance due at the end of each billing period.</w:t>
            </w:r>
          </w:p>
          <w:p w14:paraId="28C79D98" w14:textId="77777777" w:rsidR="00C907A9" w:rsidRPr="00CF1A4F" w:rsidRDefault="00E939A3" w:rsidP="00CF1A4F">
            <w:pPr>
              <w:pStyle w:val="ListParagraph"/>
              <w:numPr>
                <w:ilvl w:val="0"/>
                <w:numId w:val="8"/>
              </w:numPr>
              <w:rPr>
                <w:rFonts w:cstheme="minorHAnsi"/>
                <w:sz w:val="24"/>
                <w:szCs w:val="24"/>
              </w:rPr>
            </w:pPr>
            <w:r w:rsidRPr="00CF1A4F">
              <w:rPr>
                <w:rFonts w:cstheme="minorHAnsi"/>
                <w:sz w:val="24"/>
                <w:szCs w:val="24"/>
              </w:rPr>
              <w:t>Responsible use is an effective way</w:t>
            </w:r>
            <w:r w:rsidR="00C907A9" w:rsidRPr="00CF1A4F">
              <w:rPr>
                <w:rFonts w:cstheme="minorHAnsi"/>
                <w:sz w:val="24"/>
                <w:szCs w:val="24"/>
              </w:rPr>
              <w:t xml:space="preserve"> to build a good credit score. </w:t>
            </w:r>
          </w:p>
          <w:p w14:paraId="46398241" w14:textId="77777777" w:rsidR="00F875DA" w:rsidRPr="00CF1A4F" w:rsidRDefault="00E939A3" w:rsidP="00CF1A4F">
            <w:pPr>
              <w:pStyle w:val="ListParagraph"/>
              <w:numPr>
                <w:ilvl w:val="0"/>
                <w:numId w:val="8"/>
              </w:numPr>
              <w:rPr>
                <w:rFonts w:cstheme="minorHAnsi"/>
                <w:sz w:val="24"/>
                <w:szCs w:val="24"/>
              </w:rPr>
            </w:pPr>
            <w:r w:rsidRPr="00CF1A4F">
              <w:rPr>
                <w:rFonts w:cstheme="minorHAnsi"/>
                <w:sz w:val="24"/>
                <w:szCs w:val="24"/>
              </w:rPr>
              <w:t>No need to carry around large amounts of cash.</w:t>
            </w:r>
          </w:p>
          <w:p w14:paraId="60519E2B" w14:textId="77777777" w:rsidR="00F875DA" w:rsidRPr="00CF1A4F" w:rsidRDefault="00E939A3" w:rsidP="00CF1A4F">
            <w:pPr>
              <w:pStyle w:val="ListParagraph"/>
              <w:numPr>
                <w:ilvl w:val="0"/>
                <w:numId w:val="8"/>
              </w:numPr>
              <w:rPr>
                <w:rFonts w:cstheme="minorHAnsi"/>
                <w:sz w:val="24"/>
                <w:szCs w:val="24"/>
              </w:rPr>
            </w:pPr>
            <w:r w:rsidRPr="00CF1A4F">
              <w:rPr>
                <w:rFonts w:cstheme="minorHAnsi"/>
                <w:sz w:val="24"/>
                <w:szCs w:val="24"/>
              </w:rPr>
              <w:t>More convenient to use than checks.</w:t>
            </w:r>
          </w:p>
          <w:p w14:paraId="1422D4D7" w14:textId="77777777" w:rsidR="00F875DA" w:rsidRPr="00CF1A4F" w:rsidRDefault="00E939A3" w:rsidP="00CF1A4F">
            <w:pPr>
              <w:pStyle w:val="ListParagraph"/>
              <w:numPr>
                <w:ilvl w:val="0"/>
                <w:numId w:val="8"/>
              </w:numPr>
              <w:rPr>
                <w:rFonts w:cstheme="minorHAnsi"/>
                <w:sz w:val="24"/>
                <w:szCs w:val="24"/>
              </w:rPr>
            </w:pPr>
            <w:r w:rsidRPr="00CF1A4F">
              <w:rPr>
                <w:rFonts w:cstheme="minorHAnsi"/>
                <w:sz w:val="24"/>
                <w:szCs w:val="24"/>
              </w:rPr>
              <w:t>Offer consumer protections: If there is a disputed or fraudulent charge on your credit card statement, let the card issuer know and the amount is generally removed.</w:t>
            </w:r>
          </w:p>
          <w:p w14:paraId="59E7B9A2" w14:textId="77777777" w:rsidR="00F875DA" w:rsidRPr="00CF1A4F" w:rsidRDefault="00E939A3" w:rsidP="00CF1A4F">
            <w:pPr>
              <w:pStyle w:val="ListParagraph"/>
              <w:numPr>
                <w:ilvl w:val="0"/>
                <w:numId w:val="8"/>
              </w:numPr>
              <w:rPr>
                <w:rFonts w:cstheme="minorHAnsi"/>
                <w:sz w:val="24"/>
                <w:szCs w:val="24"/>
              </w:rPr>
            </w:pPr>
            <w:r w:rsidRPr="00CF1A4F">
              <w:rPr>
                <w:rFonts w:cstheme="minorHAnsi"/>
                <w:sz w:val="24"/>
                <w:szCs w:val="24"/>
              </w:rPr>
              <w:t>Provide a source of temporary emergency funds.</w:t>
            </w:r>
          </w:p>
          <w:p w14:paraId="2C7BD261" w14:textId="77777777" w:rsidR="00F875DA" w:rsidRPr="00CF1A4F" w:rsidRDefault="00E939A3" w:rsidP="00CF1A4F">
            <w:pPr>
              <w:pStyle w:val="ListParagraph"/>
              <w:numPr>
                <w:ilvl w:val="0"/>
                <w:numId w:val="8"/>
              </w:numPr>
              <w:rPr>
                <w:rFonts w:cstheme="minorHAnsi"/>
                <w:sz w:val="24"/>
                <w:szCs w:val="24"/>
              </w:rPr>
            </w:pPr>
            <w:r w:rsidRPr="00CF1A4F">
              <w:rPr>
                <w:rFonts w:cstheme="minorHAnsi"/>
                <w:sz w:val="24"/>
                <w:szCs w:val="24"/>
              </w:rPr>
              <w:t>Extend shopping opportunities to purchases over the phone or the Internet.</w:t>
            </w:r>
          </w:p>
          <w:p w14:paraId="07252A67" w14:textId="77777777" w:rsidR="00F875DA" w:rsidRPr="00CF1A4F" w:rsidRDefault="00E939A3" w:rsidP="00CF1A4F">
            <w:pPr>
              <w:pStyle w:val="ListParagraph"/>
              <w:numPr>
                <w:ilvl w:val="0"/>
                <w:numId w:val="8"/>
              </w:numPr>
              <w:rPr>
                <w:rFonts w:cstheme="minorHAnsi"/>
                <w:sz w:val="24"/>
                <w:szCs w:val="24"/>
              </w:rPr>
            </w:pPr>
            <w:r w:rsidRPr="00CF1A4F">
              <w:rPr>
                <w:rFonts w:cstheme="minorHAnsi"/>
                <w:sz w:val="24"/>
                <w:szCs w:val="24"/>
              </w:rPr>
              <w:t>Simple tasks like renting a car or booking a hotel room can be difficult or impossible without a credit card.</w:t>
            </w:r>
          </w:p>
          <w:p w14:paraId="035B9A1A" w14:textId="0257B3A2" w:rsidR="00F875DA" w:rsidRPr="00CF1A4F" w:rsidRDefault="00E939A3" w:rsidP="00CF1A4F">
            <w:pPr>
              <w:pStyle w:val="ListParagraph"/>
              <w:numPr>
                <w:ilvl w:val="0"/>
                <w:numId w:val="8"/>
              </w:numPr>
              <w:rPr>
                <w:rFonts w:cstheme="minorHAnsi"/>
                <w:sz w:val="24"/>
                <w:szCs w:val="24"/>
              </w:rPr>
            </w:pPr>
            <w:r w:rsidRPr="00CF1A4F">
              <w:rPr>
                <w:rFonts w:cstheme="minorHAnsi"/>
                <w:sz w:val="24"/>
                <w:szCs w:val="24"/>
              </w:rPr>
              <w:t>Monthly sta</w:t>
            </w:r>
            <w:r w:rsidR="00CF1A4F" w:rsidRPr="00CF1A4F">
              <w:rPr>
                <w:rFonts w:cstheme="minorHAnsi"/>
                <w:sz w:val="24"/>
                <w:szCs w:val="24"/>
              </w:rPr>
              <w:t>t</w:t>
            </w:r>
            <w:r w:rsidRPr="00CF1A4F">
              <w:rPr>
                <w:rFonts w:cstheme="minorHAnsi"/>
                <w:sz w:val="24"/>
                <w:szCs w:val="24"/>
              </w:rPr>
              <w:t>ements can help keep track of spending. Some card issuers provide an annual statement that aids in tax preparation.</w:t>
            </w:r>
          </w:p>
          <w:p w14:paraId="0E854702" w14:textId="77777777" w:rsidR="00F875DA" w:rsidRPr="00CF1A4F" w:rsidRDefault="00E939A3" w:rsidP="00CF1A4F">
            <w:pPr>
              <w:pStyle w:val="ListParagraph"/>
              <w:numPr>
                <w:ilvl w:val="0"/>
                <w:numId w:val="8"/>
              </w:numPr>
              <w:rPr>
                <w:rFonts w:cstheme="minorHAnsi"/>
                <w:sz w:val="24"/>
                <w:szCs w:val="24"/>
              </w:rPr>
            </w:pPr>
            <w:r w:rsidRPr="00CF1A4F">
              <w:rPr>
                <w:rFonts w:cstheme="minorHAnsi"/>
                <w:sz w:val="24"/>
                <w:szCs w:val="24"/>
              </w:rPr>
              <w:t>May provide amenities such as free miles toward air travel.</w:t>
            </w:r>
          </w:p>
          <w:p w14:paraId="422798A3" w14:textId="79930F30" w:rsidR="00C907A9" w:rsidRPr="00CF1A4F" w:rsidRDefault="00E939A3" w:rsidP="00CF1A4F">
            <w:pPr>
              <w:pStyle w:val="ListParagraph"/>
              <w:numPr>
                <w:ilvl w:val="0"/>
                <w:numId w:val="8"/>
              </w:numPr>
              <w:rPr>
                <w:rFonts w:cstheme="minorHAnsi"/>
                <w:sz w:val="24"/>
                <w:szCs w:val="24"/>
              </w:rPr>
            </w:pPr>
            <w:r w:rsidRPr="00CF1A4F">
              <w:rPr>
                <w:rFonts w:cstheme="minorHAnsi"/>
                <w:sz w:val="24"/>
                <w:szCs w:val="24"/>
              </w:rPr>
              <w:t>Useful as identification when multiple pieces of identification are needed.</w:t>
            </w:r>
          </w:p>
        </w:tc>
        <w:tc>
          <w:tcPr>
            <w:tcW w:w="4675" w:type="dxa"/>
          </w:tcPr>
          <w:p w14:paraId="04178C52" w14:textId="77777777" w:rsidR="00E939A3" w:rsidRPr="00CF1A4F" w:rsidRDefault="00E939A3" w:rsidP="00CF1A4F">
            <w:pPr>
              <w:pStyle w:val="ListParagraph"/>
              <w:numPr>
                <w:ilvl w:val="0"/>
                <w:numId w:val="8"/>
              </w:numPr>
              <w:rPr>
                <w:rFonts w:cstheme="minorHAnsi"/>
                <w:sz w:val="24"/>
                <w:szCs w:val="24"/>
              </w:rPr>
            </w:pPr>
            <w:r w:rsidRPr="00CF1A4F">
              <w:rPr>
                <w:rFonts w:cstheme="minorHAnsi"/>
                <w:sz w:val="24"/>
                <w:szCs w:val="24"/>
              </w:rPr>
              <w:t xml:space="preserve">High interest rates on unpaid balances. </w:t>
            </w:r>
          </w:p>
          <w:p w14:paraId="3535DB84" w14:textId="77777777" w:rsidR="00E939A3" w:rsidRPr="00CF1A4F" w:rsidRDefault="00E939A3" w:rsidP="00CF1A4F">
            <w:pPr>
              <w:pStyle w:val="ListParagraph"/>
              <w:numPr>
                <w:ilvl w:val="0"/>
                <w:numId w:val="8"/>
              </w:numPr>
              <w:rPr>
                <w:rFonts w:cstheme="minorHAnsi"/>
                <w:sz w:val="24"/>
                <w:szCs w:val="24"/>
              </w:rPr>
            </w:pPr>
            <w:r w:rsidRPr="00CF1A4F">
              <w:rPr>
                <w:rFonts w:cstheme="minorHAnsi"/>
                <w:sz w:val="24"/>
                <w:szCs w:val="24"/>
              </w:rPr>
              <w:t xml:space="preserve">No cap on interest rates. </w:t>
            </w:r>
          </w:p>
          <w:p w14:paraId="39969371" w14:textId="4DB93063" w:rsidR="00F875DA" w:rsidRPr="00CF1A4F" w:rsidRDefault="00BD0985" w:rsidP="00CF1A4F">
            <w:pPr>
              <w:pStyle w:val="ListParagraph"/>
              <w:numPr>
                <w:ilvl w:val="0"/>
                <w:numId w:val="8"/>
              </w:numPr>
              <w:rPr>
                <w:rFonts w:cstheme="minorHAnsi"/>
                <w:sz w:val="24"/>
                <w:szCs w:val="24"/>
              </w:rPr>
            </w:pPr>
            <w:r w:rsidRPr="00CF1A4F">
              <w:rPr>
                <w:rFonts w:cstheme="minorHAnsi"/>
                <w:sz w:val="24"/>
                <w:szCs w:val="24"/>
              </w:rPr>
              <w:t xml:space="preserve">The </w:t>
            </w:r>
            <w:r w:rsidR="00E939A3" w:rsidRPr="00CF1A4F">
              <w:rPr>
                <w:rFonts w:cstheme="minorHAnsi"/>
                <w:sz w:val="24"/>
                <w:szCs w:val="24"/>
              </w:rPr>
              <w:t>initial credit card interest rate is unli</w:t>
            </w:r>
            <w:r w:rsidRPr="00CF1A4F">
              <w:rPr>
                <w:rFonts w:cstheme="minorHAnsi"/>
                <w:sz w:val="24"/>
                <w:szCs w:val="24"/>
              </w:rPr>
              <w:t xml:space="preserve">kely to go down </w:t>
            </w:r>
            <w:r w:rsidR="00B24BA2" w:rsidRPr="00CF1A4F">
              <w:rPr>
                <w:rFonts w:cstheme="minorHAnsi"/>
                <w:sz w:val="24"/>
                <w:szCs w:val="24"/>
              </w:rPr>
              <w:t>and more likely to go up</w:t>
            </w:r>
            <w:r w:rsidR="00E939A3" w:rsidRPr="00CF1A4F">
              <w:rPr>
                <w:rFonts w:cstheme="minorHAnsi"/>
                <w:sz w:val="24"/>
                <w:szCs w:val="24"/>
              </w:rPr>
              <w:t>.</w:t>
            </w:r>
          </w:p>
          <w:p w14:paraId="6CF8ABF3" w14:textId="4F8F4FC2" w:rsidR="00F875DA" w:rsidRPr="00CF1A4F" w:rsidRDefault="00BD0985" w:rsidP="00CF1A4F">
            <w:pPr>
              <w:pStyle w:val="ListParagraph"/>
              <w:numPr>
                <w:ilvl w:val="0"/>
                <w:numId w:val="8"/>
              </w:numPr>
              <w:rPr>
                <w:rFonts w:cstheme="minorHAnsi"/>
                <w:sz w:val="24"/>
                <w:szCs w:val="24"/>
              </w:rPr>
            </w:pPr>
            <w:r w:rsidRPr="00CF1A4F">
              <w:rPr>
                <w:rFonts w:cstheme="minorHAnsi"/>
                <w:sz w:val="24"/>
                <w:szCs w:val="24"/>
              </w:rPr>
              <w:t xml:space="preserve">No cap on fees and </w:t>
            </w:r>
            <w:r w:rsidR="00E939A3" w:rsidRPr="00CF1A4F">
              <w:rPr>
                <w:rFonts w:cstheme="minorHAnsi"/>
                <w:sz w:val="24"/>
                <w:szCs w:val="24"/>
              </w:rPr>
              <w:t>issuers can hike fe</w:t>
            </w:r>
            <w:r w:rsidRPr="00CF1A4F">
              <w:rPr>
                <w:rFonts w:cstheme="minorHAnsi"/>
                <w:sz w:val="24"/>
                <w:szCs w:val="24"/>
              </w:rPr>
              <w:t>es at any time, for any reason. R</w:t>
            </w:r>
            <w:r w:rsidR="00E939A3" w:rsidRPr="00CF1A4F">
              <w:rPr>
                <w:rFonts w:cstheme="minorHAnsi"/>
                <w:sz w:val="24"/>
                <w:szCs w:val="24"/>
              </w:rPr>
              <w:t>ead the fine print of a credit c</w:t>
            </w:r>
            <w:r w:rsidRPr="00CF1A4F">
              <w:rPr>
                <w:rFonts w:cstheme="minorHAnsi"/>
                <w:sz w:val="24"/>
                <w:szCs w:val="24"/>
              </w:rPr>
              <w:t>ard agreement before signing u</w:t>
            </w:r>
            <w:r w:rsidR="004D3953">
              <w:rPr>
                <w:rFonts w:cstheme="minorHAnsi"/>
                <w:sz w:val="24"/>
                <w:szCs w:val="24"/>
              </w:rPr>
              <w:t>p</w:t>
            </w:r>
            <w:r w:rsidR="00E939A3" w:rsidRPr="00CF1A4F">
              <w:rPr>
                <w:rFonts w:cstheme="minorHAnsi"/>
                <w:sz w:val="24"/>
                <w:szCs w:val="24"/>
              </w:rPr>
              <w:t>.</w:t>
            </w:r>
          </w:p>
          <w:p w14:paraId="0A1E5E86" w14:textId="4A0D201F" w:rsidR="00F875DA" w:rsidRPr="00CF1A4F" w:rsidRDefault="00BD0985" w:rsidP="00CF1A4F">
            <w:pPr>
              <w:pStyle w:val="ListParagraph"/>
              <w:numPr>
                <w:ilvl w:val="0"/>
                <w:numId w:val="8"/>
              </w:numPr>
              <w:rPr>
                <w:rFonts w:cstheme="minorHAnsi"/>
                <w:sz w:val="24"/>
                <w:szCs w:val="24"/>
              </w:rPr>
            </w:pPr>
            <w:r w:rsidRPr="00CF1A4F">
              <w:rPr>
                <w:rFonts w:cstheme="minorHAnsi"/>
                <w:sz w:val="24"/>
                <w:szCs w:val="24"/>
              </w:rPr>
              <w:t xml:space="preserve">Easy to overspend.  </w:t>
            </w:r>
            <w:r w:rsidR="00E939A3" w:rsidRPr="00CF1A4F">
              <w:rPr>
                <w:rFonts w:cstheme="minorHAnsi"/>
                <w:sz w:val="24"/>
                <w:szCs w:val="24"/>
              </w:rPr>
              <w:t xml:space="preserve">Purchases with credit cards can create the illusion </w:t>
            </w:r>
            <w:r w:rsidR="00B24BA2" w:rsidRPr="00CF1A4F">
              <w:rPr>
                <w:rFonts w:cstheme="minorHAnsi"/>
                <w:sz w:val="24"/>
                <w:szCs w:val="24"/>
              </w:rPr>
              <w:t xml:space="preserve">of </w:t>
            </w:r>
            <w:r w:rsidR="00E939A3" w:rsidRPr="00CF1A4F">
              <w:rPr>
                <w:rFonts w:cstheme="minorHAnsi"/>
                <w:sz w:val="24"/>
                <w:szCs w:val="24"/>
              </w:rPr>
              <w:t>not actually spending money.</w:t>
            </w:r>
          </w:p>
          <w:p w14:paraId="019723BD" w14:textId="74962B9C" w:rsidR="00F875DA" w:rsidRPr="00CF1A4F" w:rsidRDefault="00B24BA2" w:rsidP="00CF1A4F">
            <w:pPr>
              <w:pStyle w:val="ListParagraph"/>
              <w:numPr>
                <w:ilvl w:val="0"/>
                <w:numId w:val="8"/>
              </w:numPr>
              <w:rPr>
                <w:rFonts w:cstheme="minorHAnsi"/>
                <w:sz w:val="24"/>
                <w:szCs w:val="24"/>
              </w:rPr>
            </w:pPr>
            <w:r w:rsidRPr="00CF1A4F">
              <w:rPr>
                <w:rFonts w:cstheme="minorHAnsi"/>
                <w:sz w:val="24"/>
                <w:szCs w:val="24"/>
              </w:rPr>
              <w:t>Can lead to</w:t>
            </w:r>
            <w:r w:rsidR="00E939A3" w:rsidRPr="00CF1A4F">
              <w:rPr>
                <w:rFonts w:cstheme="minorHAnsi"/>
                <w:sz w:val="24"/>
                <w:szCs w:val="24"/>
              </w:rPr>
              <w:t xml:space="preserve"> financial trouble. </w:t>
            </w:r>
            <w:r w:rsidRPr="00CF1A4F">
              <w:rPr>
                <w:rFonts w:cstheme="minorHAnsi"/>
                <w:sz w:val="24"/>
                <w:szCs w:val="24"/>
              </w:rPr>
              <w:t>F</w:t>
            </w:r>
            <w:r w:rsidR="00E939A3" w:rsidRPr="00CF1A4F">
              <w:rPr>
                <w:rFonts w:cstheme="minorHAnsi"/>
                <w:sz w:val="24"/>
                <w:szCs w:val="24"/>
              </w:rPr>
              <w:t>ailing to pay the bill in full each month can result in serious debt. Fees and interest charges are added to the balance, which continues to grow, even if there are no new purchases.</w:t>
            </w:r>
          </w:p>
          <w:p w14:paraId="7FE90A32" w14:textId="77777777" w:rsidR="00F875DA" w:rsidRPr="00CF1A4F" w:rsidRDefault="00E939A3" w:rsidP="00CF1A4F">
            <w:pPr>
              <w:pStyle w:val="ListParagraph"/>
              <w:numPr>
                <w:ilvl w:val="0"/>
                <w:numId w:val="8"/>
              </w:numPr>
              <w:rPr>
                <w:rFonts w:cstheme="minorHAnsi"/>
                <w:sz w:val="24"/>
                <w:szCs w:val="24"/>
              </w:rPr>
            </w:pPr>
            <w:r w:rsidRPr="00CF1A4F">
              <w:rPr>
                <w:rFonts w:cstheme="minorHAnsi"/>
                <w:sz w:val="24"/>
                <w:szCs w:val="24"/>
              </w:rPr>
              <w:t>The minimum-payment trap</w:t>
            </w:r>
            <w:r w:rsidR="00B24BA2" w:rsidRPr="00CF1A4F">
              <w:rPr>
                <w:rFonts w:cstheme="minorHAnsi"/>
                <w:sz w:val="24"/>
                <w:szCs w:val="24"/>
              </w:rPr>
              <w:t>.  Most of the minimum payment goes to interest charges and does not reduce debt.</w:t>
            </w:r>
          </w:p>
          <w:p w14:paraId="2A392A12" w14:textId="77777777" w:rsidR="00C907A9" w:rsidRPr="001D1D35" w:rsidRDefault="00C907A9" w:rsidP="001D1D35">
            <w:pPr>
              <w:rPr>
                <w:rFonts w:cstheme="minorHAnsi"/>
                <w:sz w:val="24"/>
                <w:szCs w:val="24"/>
              </w:rPr>
            </w:pPr>
          </w:p>
        </w:tc>
      </w:tr>
    </w:tbl>
    <w:p w14:paraId="6E593D53" w14:textId="77777777" w:rsidR="00C907A9" w:rsidRPr="001D1D35" w:rsidRDefault="00C907A9" w:rsidP="001D1D35">
      <w:pPr>
        <w:spacing w:after="0" w:line="240" w:lineRule="auto"/>
        <w:rPr>
          <w:rFonts w:cstheme="minorHAnsi"/>
          <w:b/>
          <w:bCs/>
          <w:sz w:val="24"/>
          <w:szCs w:val="24"/>
        </w:rPr>
      </w:pPr>
    </w:p>
    <w:p w14:paraId="70927EAD" w14:textId="27158383" w:rsidR="00CF1A4F" w:rsidRDefault="00CF1A4F">
      <w:pPr>
        <w:rPr>
          <w:rFonts w:cstheme="minorHAnsi"/>
          <w:b/>
          <w:bCs/>
          <w:sz w:val="24"/>
          <w:szCs w:val="24"/>
        </w:rPr>
      </w:pPr>
      <w:r>
        <w:rPr>
          <w:rFonts w:cstheme="minorHAnsi"/>
          <w:b/>
          <w:bCs/>
          <w:sz w:val="24"/>
          <w:szCs w:val="24"/>
        </w:rPr>
        <w:br w:type="page"/>
      </w:r>
    </w:p>
    <w:p w14:paraId="4C23C331" w14:textId="764DBF72" w:rsidR="00A93473" w:rsidRPr="001D1D35" w:rsidRDefault="00B73064" w:rsidP="00CF1A4F">
      <w:pPr>
        <w:pStyle w:val="Heading1"/>
      </w:pPr>
      <w:r w:rsidRPr="001D1D35">
        <w:lastRenderedPageBreak/>
        <w:t>Objective</w:t>
      </w:r>
      <w:r w:rsidR="00A93473" w:rsidRPr="001D1D35">
        <w:t xml:space="preserve"> 3:  Understand the difference between credit cards and debit cards.</w:t>
      </w:r>
    </w:p>
    <w:p w14:paraId="1B872C59" w14:textId="77777777" w:rsidR="00CF1A4F" w:rsidRDefault="00CF1A4F" w:rsidP="001D1D35">
      <w:pPr>
        <w:spacing w:after="0" w:line="240" w:lineRule="auto"/>
        <w:rPr>
          <w:rFonts w:cstheme="minorHAnsi"/>
          <w:sz w:val="24"/>
          <w:szCs w:val="24"/>
        </w:rPr>
      </w:pPr>
    </w:p>
    <w:p w14:paraId="130413F5" w14:textId="1CB65FD5" w:rsidR="00B24BA2" w:rsidRDefault="00B24BA2" w:rsidP="001D1D35">
      <w:pPr>
        <w:spacing w:after="0" w:line="240" w:lineRule="auto"/>
        <w:rPr>
          <w:rFonts w:cstheme="minorHAnsi"/>
          <w:sz w:val="24"/>
          <w:szCs w:val="24"/>
        </w:rPr>
      </w:pPr>
      <w:r w:rsidRPr="001D1D35">
        <w:rPr>
          <w:rFonts w:cstheme="minorHAnsi"/>
          <w:sz w:val="24"/>
          <w:szCs w:val="24"/>
        </w:rPr>
        <w:t>Debit cards offer the convenience of making purchases with a piece of plas</w:t>
      </w:r>
      <w:r w:rsidR="000C5812" w:rsidRPr="001D1D35">
        <w:rPr>
          <w:rFonts w:cstheme="minorHAnsi"/>
          <w:sz w:val="24"/>
          <w:szCs w:val="24"/>
        </w:rPr>
        <w:t xml:space="preserve">tic without creating debt. The card is linked to a checking or savings account. Using the card immediately withdraws money from the account. </w:t>
      </w:r>
    </w:p>
    <w:p w14:paraId="6E10FC92" w14:textId="77777777" w:rsidR="00CF1A4F" w:rsidRPr="001D1D35" w:rsidRDefault="00CF1A4F" w:rsidP="001D1D35">
      <w:pPr>
        <w:spacing w:after="0" w:line="240" w:lineRule="auto"/>
        <w:rPr>
          <w:rFonts w:cstheme="minorHAnsi"/>
          <w:sz w:val="24"/>
          <w:szCs w:val="24"/>
        </w:rPr>
      </w:pPr>
    </w:p>
    <w:p w14:paraId="0A2E2A4B" w14:textId="70FD0412" w:rsidR="00954755" w:rsidRPr="001D1D35" w:rsidRDefault="00954755" w:rsidP="001D1D35">
      <w:pPr>
        <w:spacing w:after="0" w:line="240" w:lineRule="auto"/>
        <w:rPr>
          <w:rFonts w:cstheme="minorHAnsi"/>
          <w:sz w:val="24"/>
          <w:szCs w:val="24"/>
        </w:rPr>
      </w:pPr>
      <w:r w:rsidRPr="001D1D35">
        <w:rPr>
          <w:rFonts w:cstheme="minorHAnsi"/>
          <w:sz w:val="24"/>
          <w:szCs w:val="24"/>
        </w:rPr>
        <w:t>Debit cards</w:t>
      </w:r>
      <w:r w:rsidR="00B24BA2" w:rsidRPr="001D1D35">
        <w:rPr>
          <w:rFonts w:cstheme="minorHAnsi"/>
          <w:sz w:val="24"/>
          <w:szCs w:val="24"/>
        </w:rPr>
        <w:t xml:space="preserve"> may not offer the protection a credit card does for disputed purchases. </w:t>
      </w:r>
    </w:p>
    <w:p w14:paraId="6FF2E42C" w14:textId="714C2E6C" w:rsidR="00954755" w:rsidRPr="001D1D35" w:rsidRDefault="00954755" w:rsidP="00CF1A4F">
      <w:pPr>
        <w:spacing w:after="2040" w:line="240" w:lineRule="auto"/>
        <w:rPr>
          <w:rFonts w:cstheme="minorHAnsi"/>
          <w:sz w:val="24"/>
          <w:szCs w:val="24"/>
        </w:rPr>
      </w:pPr>
    </w:p>
    <w:p w14:paraId="4BE7B421" w14:textId="77777777" w:rsidR="00260702" w:rsidRDefault="00B73064" w:rsidP="00260702">
      <w:pPr>
        <w:spacing w:after="0" w:line="240" w:lineRule="auto"/>
        <w:rPr>
          <w:rFonts w:cstheme="minorHAnsi"/>
          <w:sz w:val="24"/>
          <w:szCs w:val="24"/>
        </w:rPr>
      </w:pPr>
      <w:r w:rsidRPr="001D1D35">
        <w:rPr>
          <w:rFonts w:cstheme="minorHAnsi"/>
          <w:noProof/>
          <w:sz w:val="24"/>
          <w:szCs w:val="24"/>
          <w:lang w:bidi="ar-SA"/>
        </w:rPr>
        <w:drawing>
          <wp:inline distT="0" distB="0" distL="0" distR="0" wp14:anchorId="1A55A13A" wp14:editId="1CCD1AB7">
            <wp:extent cx="388620" cy="354330"/>
            <wp:effectExtent l="0" t="0" r="0" b="7620"/>
            <wp:docPr id="2" name="Picture 2" descr="warning"/>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 cy="354330"/>
                    </a:xfrm>
                    <a:prstGeom prst="rect">
                      <a:avLst/>
                    </a:prstGeom>
                    <a:noFill/>
                  </pic:spPr>
                </pic:pic>
              </a:graphicData>
            </a:graphic>
          </wp:inline>
        </w:drawing>
      </w:r>
      <w:r w:rsidR="00CF1A4F">
        <w:rPr>
          <w:rFonts w:cstheme="minorHAnsi"/>
          <w:color w:val="FF0000"/>
          <w:sz w:val="24"/>
          <w:szCs w:val="24"/>
        </w:rPr>
        <w:t xml:space="preserve"> </w:t>
      </w:r>
      <w:r w:rsidR="00954755" w:rsidRPr="00CF1A4F">
        <w:rPr>
          <w:rFonts w:cstheme="minorHAnsi"/>
          <w:sz w:val="24"/>
          <w:szCs w:val="24"/>
        </w:rPr>
        <w:t xml:space="preserve">Some banks provide </w:t>
      </w:r>
      <w:r w:rsidR="00954755" w:rsidRPr="00CF1A4F">
        <w:rPr>
          <w:rFonts w:cstheme="minorHAnsi"/>
          <w:b/>
          <w:bCs/>
          <w:sz w:val="24"/>
          <w:szCs w:val="24"/>
        </w:rPr>
        <w:t xml:space="preserve">overdraft protection. </w:t>
      </w:r>
      <w:r w:rsidR="00954755" w:rsidRPr="00CF1A4F">
        <w:rPr>
          <w:rFonts w:cstheme="minorHAnsi"/>
          <w:sz w:val="24"/>
          <w:szCs w:val="24"/>
        </w:rPr>
        <w:t xml:space="preserve"> The debit card won’t be declined for lack of sufficient funds, but there will be a significant fee for the overdraft which must be paid back.</w:t>
      </w:r>
    </w:p>
    <w:p w14:paraId="1C993017" w14:textId="28EDF549" w:rsidR="00B73064" w:rsidRPr="00CF1A4F" w:rsidRDefault="00260702" w:rsidP="00260702">
      <w:pPr>
        <w:spacing w:after="1200" w:line="240" w:lineRule="auto"/>
        <w:rPr>
          <w:rFonts w:cstheme="minorHAnsi"/>
          <w:b/>
          <w:bCs/>
          <w:sz w:val="24"/>
          <w:szCs w:val="24"/>
        </w:rPr>
      </w:pPr>
      <w:r w:rsidRPr="00CF1A4F">
        <w:rPr>
          <w:rFonts w:cstheme="minorHAnsi"/>
          <w:b/>
          <w:bCs/>
          <w:sz w:val="24"/>
          <w:szCs w:val="24"/>
        </w:rPr>
        <w:t xml:space="preserve"> </w:t>
      </w:r>
    </w:p>
    <w:p w14:paraId="02F4E1A1" w14:textId="7E48E1E9" w:rsidR="00A93473" w:rsidRPr="00CF1A4F" w:rsidRDefault="00B73064" w:rsidP="00CF1A4F">
      <w:pPr>
        <w:pStyle w:val="Heading1"/>
      </w:pPr>
      <w:r w:rsidRPr="00CF1A4F">
        <w:t>Objective</w:t>
      </w:r>
      <w:r w:rsidR="00A93473" w:rsidRPr="00CF1A4F">
        <w:t xml:space="preserve"> 4:  Know what is contained in a credit report.</w:t>
      </w:r>
    </w:p>
    <w:p w14:paraId="6C7E7523" w14:textId="77777777" w:rsidR="00CF1A4F" w:rsidRDefault="00CF1A4F" w:rsidP="001D1D35">
      <w:pPr>
        <w:spacing w:after="0" w:line="240" w:lineRule="auto"/>
        <w:rPr>
          <w:rFonts w:cstheme="minorHAnsi"/>
          <w:sz w:val="24"/>
          <w:szCs w:val="24"/>
        </w:rPr>
      </w:pPr>
    </w:p>
    <w:p w14:paraId="36552EFA" w14:textId="15800CF9" w:rsidR="00B73064" w:rsidRPr="001D1D35" w:rsidRDefault="000C5812" w:rsidP="001D1D35">
      <w:pPr>
        <w:spacing w:after="0" w:line="240" w:lineRule="auto"/>
        <w:rPr>
          <w:rFonts w:cstheme="minorHAnsi"/>
          <w:sz w:val="24"/>
          <w:szCs w:val="24"/>
        </w:rPr>
      </w:pPr>
      <w:r w:rsidRPr="001D1D35">
        <w:rPr>
          <w:rFonts w:cstheme="minorHAnsi"/>
          <w:sz w:val="24"/>
          <w:szCs w:val="24"/>
        </w:rPr>
        <w:t>Organizations known as credit bureaus collect credit information on individual consumers and provide credit reports to potential lenders, employers, and others upon request.</w:t>
      </w:r>
    </w:p>
    <w:p w14:paraId="6434E9E1" w14:textId="77777777" w:rsidR="00CF1A4F" w:rsidRDefault="00CF1A4F" w:rsidP="00CF1A4F">
      <w:pPr>
        <w:rPr>
          <w:rFonts w:cstheme="minorHAnsi"/>
          <w:b/>
          <w:bCs/>
          <w:sz w:val="24"/>
          <w:szCs w:val="24"/>
        </w:rPr>
      </w:pPr>
    </w:p>
    <w:p w14:paraId="32A3AFB4" w14:textId="42697EDE" w:rsidR="00CF1A4F" w:rsidRPr="001D1D35" w:rsidRDefault="00CF1A4F" w:rsidP="00CF1A4F">
      <w:pPr>
        <w:spacing w:after="0" w:line="240" w:lineRule="auto"/>
        <w:rPr>
          <w:rFonts w:cstheme="minorHAnsi"/>
          <w:b/>
          <w:bCs/>
          <w:sz w:val="24"/>
          <w:szCs w:val="24"/>
        </w:rPr>
      </w:pPr>
      <w:r w:rsidRPr="001D1D35">
        <w:rPr>
          <w:rFonts w:cstheme="minorHAnsi"/>
          <w:b/>
          <w:bCs/>
          <w:sz w:val="24"/>
          <w:szCs w:val="24"/>
        </w:rPr>
        <w:t>INFORMATION CONTAINED IN A CREDIT REPORT</w:t>
      </w:r>
    </w:p>
    <w:p w14:paraId="4C984BC8" w14:textId="77777777" w:rsidR="00CF1A4F" w:rsidRPr="001D1D35" w:rsidRDefault="00CF1A4F" w:rsidP="00CF1A4F">
      <w:pPr>
        <w:spacing w:after="0" w:line="240" w:lineRule="auto"/>
        <w:rPr>
          <w:rFonts w:cstheme="minorHAnsi"/>
          <w:b/>
          <w:bCs/>
          <w:sz w:val="24"/>
          <w:szCs w:val="24"/>
        </w:rPr>
      </w:pPr>
    </w:p>
    <w:p w14:paraId="09A004C3" w14:textId="77777777" w:rsidR="00CF1A4F" w:rsidRPr="00CF1A4F" w:rsidRDefault="00CF1A4F" w:rsidP="00CF1A4F">
      <w:pPr>
        <w:pStyle w:val="ListParagraph"/>
        <w:numPr>
          <w:ilvl w:val="0"/>
          <w:numId w:val="7"/>
        </w:numPr>
        <w:spacing w:after="0" w:line="240" w:lineRule="auto"/>
        <w:rPr>
          <w:rFonts w:cstheme="minorHAnsi"/>
          <w:sz w:val="24"/>
          <w:szCs w:val="24"/>
        </w:rPr>
      </w:pPr>
      <w:r w:rsidRPr="00CF1A4F">
        <w:rPr>
          <w:rFonts w:cstheme="minorHAnsi"/>
          <w:sz w:val="24"/>
          <w:szCs w:val="24"/>
        </w:rPr>
        <w:t>Identifying Information:  name, social security number, current and previous addresses</w:t>
      </w:r>
    </w:p>
    <w:p w14:paraId="5F6BBB2D" w14:textId="7E1D0425" w:rsidR="00CF1A4F" w:rsidRPr="00CF1A4F" w:rsidRDefault="00CF1A4F" w:rsidP="00CF1A4F">
      <w:pPr>
        <w:pStyle w:val="ListParagraph"/>
        <w:numPr>
          <w:ilvl w:val="0"/>
          <w:numId w:val="7"/>
        </w:numPr>
        <w:spacing w:after="0" w:line="240" w:lineRule="auto"/>
        <w:rPr>
          <w:rFonts w:cstheme="minorHAnsi"/>
          <w:sz w:val="24"/>
          <w:szCs w:val="24"/>
        </w:rPr>
      </w:pPr>
      <w:r w:rsidRPr="00CF1A4F">
        <w:rPr>
          <w:rFonts w:cstheme="minorHAnsi"/>
          <w:sz w:val="24"/>
          <w:szCs w:val="24"/>
        </w:rPr>
        <w:t>Record of Credit Accounts: details about all open or closed credit accounts, such as when each account was opened, the latest balance, and the payment history.</w:t>
      </w:r>
    </w:p>
    <w:p w14:paraId="539DABA7" w14:textId="77777777" w:rsidR="00CF1A4F" w:rsidRPr="00CF1A4F" w:rsidRDefault="00CF1A4F" w:rsidP="00CF1A4F">
      <w:pPr>
        <w:pStyle w:val="ListParagraph"/>
        <w:numPr>
          <w:ilvl w:val="0"/>
          <w:numId w:val="7"/>
        </w:numPr>
        <w:spacing w:after="0" w:line="240" w:lineRule="auto"/>
        <w:rPr>
          <w:rFonts w:cstheme="minorHAnsi"/>
          <w:sz w:val="24"/>
          <w:szCs w:val="24"/>
        </w:rPr>
      </w:pPr>
      <w:r w:rsidRPr="00CF1A4F">
        <w:rPr>
          <w:rFonts w:cstheme="minorHAnsi"/>
          <w:sz w:val="24"/>
          <w:szCs w:val="24"/>
        </w:rPr>
        <w:t>Public Record Information: bankruptcy information</w:t>
      </w:r>
    </w:p>
    <w:p w14:paraId="1A950D1D" w14:textId="77777777" w:rsidR="00CF1A4F" w:rsidRPr="00CF1A4F" w:rsidRDefault="00CF1A4F" w:rsidP="006740F1">
      <w:pPr>
        <w:pStyle w:val="ListParagraph"/>
        <w:numPr>
          <w:ilvl w:val="0"/>
          <w:numId w:val="7"/>
        </w:numPr>
        <w:spacing w:after="0" w:line="240" w:lineRule="auto"/>
        <w:rPr>
          <w:rFonts w:cstheme="minorHAnsi"/>
          <w:sz w:val="24"/>
          <w:szCs w:val="24"/>
        </w:rPr>
      </w:pPr>
      <w:r w:rsidRPr="00CF1A4F">
        <w:rPr>
          <w:rFonts w:cstheme="minorHAnsi"/>
          <w:sz w:val="24"/>
          <w:szCs w:val="24"/>
        </w:rPr>
        <w:t>Collection Agency Account Information: information about unpaid accounts that have been turned over to collection agencies</w:t>
      </w:r>
    </w:p>
    <w:p w14:paraId="513CAEBF" w14:textId="59332812" w:rsidR="00B73064" w:rsidRPr="00CF1A4F" w:rsidRDefault="00CF1A4F" w:rsidP="006740F1">
      <w:pPr>
        <w:pStyle w:val="ListParagraph"/>
        <w:numPr>
          <w:ilvl w:val="0"/>
          <w:numId w:val="7"/>
        </w:numPr>
        <w:spacing w:after="0" w:line="240" w:lineRule="auto"/>
        <w:rPr>
          <w:rFonts w:cstheme="minorHAnsi"/>
          <w:sz w:val="24"/>
          <w:szCs w:val="24"/>
        </w:rPr>
      </w:pPr>
      <w:r w:rsidRPr="00CF1A4F">
        <w:rPr>
          <w:rFonts w:cstheme="minorHAnsi"/>
          <w:sz w:val="24"/>
          <w:szCs w:val="24"/>
        </w:rPr>
        <w:t>Inquiries: record of companies that have asked for this information</w:t>
      </w:r>
    </w:p>
    <w:p w14:paraId="34F4FA44" w14:textId="6324CB74" w:rsidR="00CF1A4F" w:rsidRDefault="00CF1A4F">
      <w:pPr>
        <w:rPr>
          <w:rFonts w:cstheme="minorHAnsi"/>
          <w:b/>
          <w:bCs/>
          <w:sz w:val="24"/>
          <w:szCs w:val="24"/>
        </w:rPr>
      </w:pPr>
      <w:r>
        <w:rPr>
          <w:rFonts w:cstheme="minorHAnsi"/>
          <w:b/>
          <w:bCs/>
          <w:sz w:val="24"/>
          <w:szCs w:val="24"/>
        </w:rPr>
        <w:br w:type="page"/>
      </w:r>
    </w:p>
    <w:p w14:paraId="5C8D6FBD" w14:textId="280A2D1A" w:rsidR="00A93473" w:rsidRPr="001D1D35" w:rsidRDefault="00B73064" w:rsidP="00CF1A4F">
      <w:pPr>
        <w:pStyle w:val="Heading1"/>
      </w:pPr>
      <w:r w:rsidRPr="001D1D35">
        <w:lastRenderedPageBreak/>
        <w:t>Objective</w:t>
      </w:r>
      <w:r w:rsidR="00A93473" w:rsidRPr="001D1D35">
        <w:t xml:space="preserve"> 5:  Understand credit scores as measures of creditworthiness.</w:t>
      </w:r>
    </w:p>
    <w:p w14:paraId="0C49040F" w14:textId="77777777" w:rsidR="00CF1A4F" w:rsidRDefault="00CF1A4F" w:rsidP="001D1D35">
      <w:pPr>
        <w:spacing w:after="0" w:line="240" w:lineRule="auto"/>
        <w:rPr>
          <w:rFonts w:cstheme="minorHAnsi"/>
          <w:sz w:val="24"/>
          <w:szCs w:val="24"/>
        </w:rPr>
      </w:pPr>
    </w:p>
    <w:p w14:paraId="37357375" w14:textId="682D6FFD" w:rsidR="00B73064" w:rsidRDefault="009963F2" w:rsidP="001D1D35">
      <w:pPr>
        <w:spacing w:after="0" w:line="240" w:lineRule="auto"/>
        <w:rPr>
          <w:rFonts w:cstheme="minorHAnsi"/>
          <w:sz w:val="24"/>
          <w:szCs w:val="24"/>
        </w:rPr>
      </w:pPr>
      <w:r w:rsidRPr="001D1D35">
        <w:rPr>
          <w:rFonts w:cstheme="minorHAnsi"/>
          <w:sz w:val="24"/>
          <w:szCs w:val="24"/>
        </w:rPr>
        <w:t>Cr</w:t>
      </w:r>
      <w:r w:rsidR="00BD0985" w:rsidRPr="001D1D35">
        <w:rPr>
          <w:rFonts w:cstheme="minorHAnsi"/>
          <w:sz w:val="24"/>
          <w:szCs w:val="24"/>
        </w:rPr>
        <w:t xml:space="preserve">edit bureaus use data from a </w:t>
      </w:r>
      <w:r w:rsidRPr="001D1D35">
        <w:rPr>
          <w:rFonts w:cstheme="minorHAnsi"/>
          <w:sz w:val="24"/>
          <w:szCs w:val="24"/>
        </w:rPr>
        <w:t xml:space="preserve">credit report to create a </w:t>
      </w:r>
      <w:r w:rsidRPr="001D1D35">
        <w:rPr>
          <w:rFonts w:cstheme="minorHAnsi"/>
          <w:b/>
          <w:bCs/>
          <w:sz w:val="24"/>
          <w:szCs w:val="24"/>
        </w:rPr>
        <w:t>credit score</w:t>
      </w:r>
      <w:r w:rsidR="0088714A" w:rsidRPr="001D1D35">
        <w:rPr>
          <w:rFonts w:cstheme="minorHAnsi"/>
          <w:sz w:val="24"/>
          <w:szCs w:val="24"/>
        </w:rPr>
        <w:t xml:space="preserve"> </w:t>
      </w:r>
      <w:r w:rsidR="00BD0985" w:rsidRPr="001D1D35">
        <w:rPr>
          <w:rFonts w:cstheme="minorHAnsi"/>
          <w:sz w:val="24"/>
          <w:szCs w:val="24"/>
        </w:rPr>
        <w:t xml:space="preserve">which is used to measure </w:t>
      </w:r>
      <w:r w:rsidRPr="001D1D35">
        <w:rPr>
          <w:rFonts w:cstheme="minorHAnsi"/>
          <w:sz w:val="24"/>
          <w:szCs w:val="24"/>
        </w:rPr>
        <w:t>creditworthiness. Credit scores</w:t>
      </w:r>
      <w:r w:rsidR="009674D3" w:rsidRPr="001D1D35">
        <w:rPr>
          <w:rFonts w:cstheme="minorHAnsi"/>
          <w:sz w:val="24"/>
          <w:szCs w:val="24"/>
        </w:rPr>
        <w:t xml:space="preserve">, also called </w:t>
      </w:r>
      <w:r w:rsidRPr="001D1D35">
        <w:rPr>
          <w:rFonts w:cstheme="minorHAnsi"/>
          <w:b/>
          <w:bCs/>
          <w:sz w:val="24"/>
          <w:szCs w:val="24"/>
        </w:rPr>
        <w:t>FICO scores</w:t>
      </w:r>
      <w:r w:rsidRPr="001D1D35">
        <w:rPr>
          <w:rFonts w:cstheme="minorHAnsi"/>
          <w:sz w:val="24"/>
          <w:szCs w:val="24"/>
        </w:rPr>
        <w:t xml:space="preserve">, range from 300 to 850, with a higher score indicating better credit. </w:t>
      </w:r>
    </w:p>
    <w:p w14:paraId="322E341F" w14:textId="319262BA" w:rsidR="00CF1A4F" w:rsidRDefault="00CF1A4F" w:rsidP="001D1D35">
      <w:pPr>
        <w:spacing w:after="0" w:line="240" w:lineRule="auto"/>
        <w:rPr>
          <w:rFonts w:cstheme="minorHAnsi"/>
          <w:sz w:val="24"/>
          <w:szCs w:val="24"/>
        </w:rPr>
      </w:pPr>
    </w:p>
    <w:p w14:paraId="57E24EC3" w14:textId="0C3A790D" w:rsidR="00CF1A4F" w:rsidRDefault="00CF1A4F" w:rsidP="001D1D35">
      <w:pPr>
        <w:spacing w:after="0" w:line="240" w:lineRule="auto"/>
        <w:rPr>
          <w:rFonts w:cstheme="minorHAnsi"/>
          <w:sz w:val="24"/>
          <w:szCs w:val="24"/>
        </w:rPr>
      </w:pPr>
      <w:r>
        <w:rPr>
          <w:rFonts w:cstheme="minorHAnsi"/>
          <w:sz w:val="24"/>
          <w:szCs w:val="24"/>
        </w:rPr>
        <w:t>Table 8.11 below lists credit scores and their significance.</w:t>
      </w:r>
    </w:p>
    <w:p w14:paraId="3A42955B" w14:textId="77777777" w:rsidR="00CF1A4F" w:rsidRDefault="00CF1A4F" w:rsidP="001D1D35">
      <w:pPr>
        <w:spacing w:after="0" w:line="240" w:lineRule="auto"/>
        <w:rPr>
          <w:rFonts w:cstheme="minorHAnsi"/>
          <w:sz w:val="24"/>
          <w:szCs w:val="24"/>
        </w:rPr>
      </w:pPr>
    </w:p>
    <w:tbl>
      <w:tblPr>
        <w:tblStyle w:val="TableGrid"/>
        <w:tblW w:w="0" w:type="auto"/>
        <w:tblLook w:val="04A0" w:firstRow="1" w:lastRow="0" w:firstColumn="1" w:lastColumn="0" w:noHBand="0" w:noVBand="1"/>
        <w:tblDescription w:val="first column gives ranges of credit score, and corresponding entry in second column explains what that means in terms of credit worthiness"/>
      </w:tblPr>
      <w:tblGrid>
        <w:gridCol w:w="1525"/>
        <w:gridCol w:w="6840"/>
      </w:tblGrid>
      <w:tr w:rsidR="00CF1A4F" w14:paraId="4423A4E8" w14:textId="77777777" w:rsidTr="00260702">
        <w:trPr>
          <w:tblHeader/>
        </w:trPr>
        <w:tc>
          <w:tcPr>
            <w:tcW w:w="1525" w:type="dxa"/>
          </w:tcPr>
          <w:p w14:paraId="14D89586" w14:textId="1ABCBFD9" w:rsidR="00CF1A4F" w:rsidRPr="00CF1A4F" w:rsidRDefault="00CF1A4F" w:rsidP="001D1D35">
            <w:pPr>
              <w:rPr>
                <w:rFonts w:cstheme="minorHAnsi"/>
                <w:b/>
                <w:bCs/>
                <w:sz w:val="24"/>
                <w:szCs w:val="24"/>
              </w:rPr>
            </w:pPr>
            <w:r w:rsidRPr="00CF1A4F">
              <w:rPr>
                <w:rFonts w:cstheme="minorHAnsi"/>
                <w:b/>
                <w:bCs/>
                <w:sz w:val="24"/>
                <w:szCs w:val="24"/>
              </w:rPr>
              <w:t>Score</w:t>
            </w:r>
          </w:p>
        </w:tc>
        <w:tc>
          <w:tcPr>
            <w:tcW w:w="6840" w:type="dxa"/>
          </w:tcPr>
          <w:p w14:paraId="53ECF298" w14:textId="2866CED5" w:rsidR="00CF1A4F" w:rsidRPr="00CF1A4F" w:rsidRDefault="00CF1A4F" w:rsidP="001D1D35">
            <w:pPr>
              <w:rPr>
                <w:rFonts w:cstheme="minorHAnsi"/>
                <w:b/>
                <w:bCs/>
                <w:sz w:val="24"/>
                <w:szCs w:val="24"/>
              </w:rPr>
            </w:pPr>
            <w:r w:rsidRPr="00CF1A4F">
              <w:rPr>
                <w:rFonts w:cstheme="minorHAnsi"/>
                <w:b/>
                <w:bCs/>
                <w:sz w:val="24"/>
                <w:szCs w:val="24"/>
              </w:rPr>
              <w:t>Creditworthiness</w:t>
            </w:r>
          </w:p>
        </w:tc>
      </w:tr>
      <w:tr w:rsidR="00CF1A4F" w14:paraId="32B7C0D9" w14:textId="77777777" w:rsidTr="00260702">
        <w:tc>
          <w:tcPr>
            <w:tcW w:w="1525" w:type="dxa"/>
          </w:tcPr>
          <w:p w14:paraId="267A4381" w14:textId="77E33E24" w:rsidR="00CF1A4F" w:rsidRDefault="00CF1A4F" w:rsidP="001D1D35">
            <w:pPr>
              <w:rPr>
                <w:rFonts w:cstheme="minorHAnsi"/>
                <w:sz w:val="24"/>
                <w:szCs w:val="24"/>
              </w:rPr>
            </w:pPr>
            <w:r>
              <w:rPr>
                <w:rFonts w:cstheme="minorHAnsi"/>
                <w:sz w:val="24"/>
                <w:szCs w:val="24"/>
              </w:rPr>
              <w:t xml:space="preserve">720 – 850 </w:t>
            </w:r>
          </w:p>
        </w:tc>
        <w:tc>
          <w:tcPr>
            <w:tcW w:w="6840" w:type="dxa"/>
          </w:tcPr>
          <w:p w14:paraId="3B7C82EE" w14:textId="078BA86C" w:rsidR="00CF1A4F" w:rsidRDefault="00CF1A4F" w:rsidP="001D1D35">
            <w:pPr>
              <w:rPr>
                <w:rFonts w:cstheme="minorHAnsi"/>
                <w:sz w:val="24"/>
                <w:szCs w:val="24"/>
              </w:rPr>
            </w:pPr>
            <w:r>
              <w:rPr>
                <w:rFonts w:cstheme="minorHAnsi"/>
                <w:sz w:val="24"/>
                <w:szCs w:val="24"/>
              </w:rPr>
              <w:t>Very good to excellent; best interest rates on loans</w:t>
            </w:r>
          </w:p>
        </w:tc>
      </w:tr>
      <w:tr w:rsidR="00CF1A4F" w14:paraId="4609C200" w14:textId="77777777" w:rsidTr="00260702">
        <w:tc>
          <w:tcPr>
            <w:tcW w:w="1525" w:type="dxa"/>
          </w:tcPr>
          <w:p w14:paraId="4E6E1D3F" w14:textId="6344A3B6" w:rsidR="00CF1A4F" w:rsidRDefault="00CF1A4F" w:rsidP="001D1D35">
            <w:pPr>
              <w:rPr>
                <w:rFonts w:cstheme="minorHAnsi"/>
                <w:sz w:val="24"/>
                <w:szCs w:val="24"/>
              </w:rPr>
            </w:pPr>
            <w:r>
              <w:rPr>
                <w:rFonts w:cstheme="minorHAnsi"/>
                <w:sz w:val="24"/>
                <w:szCs w:val="24"/>
              </w:rPr>
              <w:t xml:space="preserve">650 – 719 </w:t>
            </w:r>
          </w:p>
        </w:tc>
        <w:tc>
          <w:tcPr>
            <w:tcW w:w="6840" w:type="dxa"/>
          </w:tcPr>
          <w:p w14:paraId="7164E09C" w14:textId="60E0E315" w:rsidR="00CF1A4F" w:rsidRDefault="00CF1A4F" w:rsidP="001D1D35">
            <w:pPr>
              <w:rPr>
                <w:rFonts w:cstheme="minorHAnsi"/>
                <w:sz w:val="24"/>
                <w:szCs w:val="24"/>
              </w:rPr>
            </w:pPr>
            <w:r>
              <w:rPr>
                <w:rFonts w:cstheme="minorHAnsi"/>
                <w:sz w:val="24"/>
                <w:szCs w:val="24"/>
              </w:rPr>
              <w:t>Good; likely to get credit, but not the best interest rates on loans</w:t>
            </w:r>
          </w:p>
        </w:tc>
      </w:tr>
      <w:tr w:rsidR="00CF1A4F" w14:paraId="59B286F2" w14:textId="77777777" w:rsidTr="00260702">
        <w:tc>
          <w:tcPr>
            <w:tcW w:w="1525" w:type="dxa"/>
          </w:tcPr>
          <w:p w14:paraId="7F644141" w14:textId="79A3386B" w:rsidR="00CF1A4F" w:rsidRDefault="00CF1A4F" w:rsidP="001D1D35">
            <w:pPr>
              <w:rPr>
                <w:rFonts w:cstheme="minorHAnsi"/>
                <w:sz w:val="24"/>
                <w:szCs w:val="24"/>
              </w:rPr>
            </w:pPr>
            <w:r>
              <w:rPr>
                <w:rFonts w:cstheme="minorHAnsi"/>
                <w:sz w:val="24"/>
                <w:szCs w:val="24"/>
              </w:rPr>
              <w:t xml:space="preserve">630 – 649 </w:t>
            </w:r>
          </w:p>
        </w:tc>
        <w:tc>
          <w:tcPr>
            <w:tcW w:w="6840" w:type="dxa"/>
          </w:tcPr>
          <w:p w14:paraId="442850DA" w14:textId="4FEDD490" w:rsidR="00CF1A4F" w:rsidRDefault="00CF1A4F" w:rsidP="001D1D35">
            <w:pPr>
              <w:rPr>
                <w:rFonts w:cstheme="minorHAnsi"/>
                <w:sz w:val="24"/>
                <w:szCs w:val="24"/>
              </w:rPr>
            </w:pPr>
            <w:r>
              <w:rPr>
                <w:rFonts w:cstheme="minorHAnsi"/>
                <w:sz w:val="24"/>
                <w:szCs w:val="24"/>
              </w:rPr>
              <w:t>Fair; may get credit, but only at higher rates</w:t>
            </w:r>
          </w:p>
        </w:tc>
      </w:tr>
      <w:tr w:rsidR="00CF1A4F" w14:paraId="717946A7" w14:textId="77777777" w:rsidTr="00260702">
        <w:tc>
          <w:tcPr>
            <w:tcW w:w="1525" w:type="dxa"/>
          </w:tcPr>
          <w:p w14:paraId="30EFE442" w14:textId="25250205" w:rsidR="00CF1A4F" w:rsidRDefault="00CF1A4F" w:rsidP="001D1D35">
            <w:pPr>
              <w:rPr>
                <w:rFonts w:cstheme="minorHAnsi"/>
                <w:sz w:val="24"/>
                <w:szCs w:val="24"/>
              </w:rPr>
            </w:pPr>
            <w:r>
              <w:rPr>
                <w:rFonts w:cstheme="minorHAnsi"/>
                <w:sz w:val="24"/>
                <w:szCs w:val="24"/>
              </w:rPr>
              <w:t xml:space="preserve">580 – 629 </w:t>
            </w:r>
          </w:p>
        </w:tc>
        <w:tc>
          <w:tcPr>
            <w:tcW w:w="6840" w:type="dxa"/>
          </w:tcPr>
          <w:p w14:paraId="7E14727E" w14:textId="638CCD2B" w:rsidR="00CF1A4F" w:rsidRDefault="000E108C" w:rsidP="001D1D35">
            <w:pPr>
              <w:rPr>
                <w:rFonts w:cstheme="minorHAnsi"/>
                <w:sz w:val="24"/>
                <w:szCs w:val="24"/>
              </w:rPr>
            </w:pPr>
            <w:r>
              <w:rPr>
                <w:rFonts w:cstheme="minorHAnsi"/>
                <w:sz w:val="24"/>
                <w:szCs w:val="24"/>
              </w:rPr>
              <w:t>Poor; likely to be denied credit by all but a high-interest lender</w:t>
            </w:r>
          </w:p>
        </w:tc>
      </w:tr>
      <w:tr w:rsidR="00CF1A4F" w14:paraId="3DCDA8F5" w14:textId="77777777" w:rsidTr="00260702">
        <w:tc>
          <w:tcPr>
            <w:tcW w:w="1525" w:type="dxa"/>
          </w:tcPr>
          <w:p w14:paraId="549870AC" w14:textId="38A23314" w:rsidR="00CF1A4F" w:rsidRDefault="00CF1A4F" w:rsidP="001D1D35">
            <w:pPr>
              <w:rPr>
                <w:rFonts w:cstheme="minorHAnsi"/>
                <w:sz w:val="24"/>
                <w:szCs w:val="24"/>
              </w:rPr>
            </w:pPr>
            <w:r>
              <w:rPr>
                <w:rFonts w:cstheme="minorHAnsi"/>
                <w:sz w:val="24"/>
                <w:szCs w:val="24"/>
              </w:rPr>
              <w:t xml:space="preserve">300 – 579 </w:t>
            </w:r>
          </w:p>
        </w:tc>
        <w:tc>
          <w:tcPr>
            <w:tcW w:w="6840" w:type="dxa"/>
          </w:tcPr>
          <w:p w14:paraId="772767FF" w14:textId="70E96839" w:rsidR="00CF1A4F" w:rsidRDefault="000E108C" w:rsidP="001D1D35">
            <w:pPr>
              <w:rPr>
                <w:rFonts w:cstheme="minorHAnsi"/>
                <w:sz w:val="24"/>
                <w:szCs w:val="24"/>
              </w:rPr>
            </w:pPr>
            <w:r>
              <w:rPr>
                <w:rFonts w:cstheme="minorHAnsi"/>
                <w:sz w:val="24"/>
                <w:szCs w:val="24"/>
              </w:rPr>
              <w:t>Bad; likely to be denied credit</w:t>
            </w:r>
          </w:p>
        </w:tc>
      </w:tr>
    </w:tbl>
    <w:p w14:paraId="5F9775FB" w14:textId="77777777" w:rsidR="00F2312C" w:rsidRPr="001D1D35" w:rsidRDefault="00F2312C" w:rsidP="001D1D35">
      <w:pPr>
        <w:spacing w:after="0" w:line="240" w:lineRule="auto"/>
        <w:rPr>
          <w:rFonts w:cstheme="minorHAnsi"/>
          <w:sz w:val="24"/>
          <w:szCs w:val="24"/>
        </w:rPr>
      </w:pPr>
    </w:p>
    <w:sectPr w:rsidR="00F2312C" w:rsidRPr="001D1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A24C9"/>
    <w:multiLevelType w:val="hybridMultilevel"/>
    <w:tmpl w:val="B82E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F37C0"/>
    <w:multiLevelType w:val="hybridMultilevel"/>
    <w:tmpl w:val="C3A4F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33090"/>
    <w:multiLevelType w:val="hybridMultilevel"/>
    <w:tmpl w:val="614877C8"/>
    <w:lvl w:ilvl="0" w:tplc="AA8097CA">
      <w:start w:val="1"/>
      <w:numFmt w:val="bullet"/>
      <w:lvlText w:val="•"/>
      <w:lvlJc w:val="left"/>
      <w:pPr>
        <w:tabs>
          <w:tab w:val="num" w:pos="720"/>
        </w:tabs>
        <w:ind w:left="720" w:hanging="360"/>
      </w:pPr>
      <w:rPr>
        <w:rFonts w:ascii="Times New Roman" w:hAnsi="Times New Roman" w:hint="default"/>
      </w:rPr>
    </w:lvl>
    <w:lvl w:ilvl="1" w:tplc="AC48C61A" w:tentative="1">
      <w:start w:val="1"/>
      <w:numFmt w:val="bullet"/>
      <w:lvlText w:val="•"/>
      <w:lvlJc w:val="left"/>
      <w:pPr>
        <w:tabs>
          <w:tab w:val="num" w:pos="1440"/>
        </w:tabs>
        <w:ind w:left="1440" w:hanging="360"/>
      </w:pPr>
      <w:rPr>
        <w:rFonts w:ascii="Times New Roman" w:hAnsi="Times New Roman" w:hint="default"/>
      </w:rPr>
    </w:lvl>
    <w:lvl w:ilvl="2" w:tplc="654ECC70" w:tentative="1">
      <w:start w:val="1"/>
      <w:numFmt w:val="bullet"/>
      <w:lvlText w:val="•"/>
      <w:lvlJc w:val="left"/>
      <w:pPr>
        <w:tabs>
          <w:tab w:val="num" w:pos="2160"/>
        </w:tabs>
        <w:ind w:left="2160" w:hanging="360"/>
      </w:pPr>
      <w:rPr>
        <w:rFonts w:ascii="Times New Roman" w:hAnsi="Times New Roman" w:hint="default"/>
      </w:rPr>
    </w:lvl>
    <w:lvl w:ilvl="3" w:tplc="8C5E6DB8" w:tentative="1">
      <w:start w:val="1"/>
      <w:numFmt w:val="bullet"/>
      <w:lvlText w:val="•"/>
      <w:lvlJc w:val="left"/>
      <w:pPr>
        <w:tabs>
          <w:tab w:val="num" w:pos="2880"/>
        </w:tabs>
        <w:ind w:left="2880" w:hanging="360"/>
      </w:pPr>
      <w:rPr>
        <w:rFonts w:ascii="Times New Roman" w:hAnsi="Times New Roman" w:hint="default"/>
      </w:rPr>
    </w:lvl>
    <w:lvl w:ilvl="4" w:tplc="BA909B3E" w:tentative="1">
      <w:start w:val="1"/>
      <w:numFmt w:val="bullet"/>
      <w:lvlText w:val="•"/>
      <w:lvlJc w:val="left"/>
      <w:pPr>
        <w:tabs>
          <w:tab w:val="num" w:pos="3600"/>
        </w:tabs>
        <w:ind w:left="3600" w:hanging="360"/>
      </w:pPr>
      <w:rPr>
        <w:rFonts w:ascii="Times New Roman" w:hAnsi="Times New Roman" w:hint="default"/>
      </w:rPr>
    </w:lvl>
    <w:lvl w:ilvl="5" w:tplc="FE62A6F4" w:tentative="1">
      <w:start w:val="1"/>
      <w:numFmt w:val="bullet"/>
      <w:lvlText w:val="•"/>
      <w:lvlJc w:val="left"/>
      <w:pPr>
        <w:tabs>
          <w:tab w:val="num" w:pos="4320"/>
        </w:tabs>
        <w:ind w:left="4320" w:hanging="360"/>
      </w:pPr>
      <w:rPr>
        <w:rFonts w:ascii="Times New Roman" w:hAnsi="Times New Roman" w:hint="default"/>
      </w:rPr>
    </w:lvl>
    <w:lvl w:ilvl="6" w:tplc="5880AC22" w:tentative="1">
      <w:start w:val="1"/>
      <w:numFmt w:val="bullet"/>
      <w:lvlText w:val="•"/>
      <w:lvlJc w:val="left"/>
      <w:pPr>
        <w:tabs>
          <w:tab w:val="num" w:pos="5040"/>
        </w:tabs>
        <w:ind w:left="5040" w:hanging="360"/>
      </w:pPr>
      <w:rPr>
        <w:rFonts w:ascii="Times New Roman" w:hAnsi="Times New Roman" w:hint="default"/>
      </w:rPr>
    </w:lvl>
    <w:lvl w:ilvl="7" w:tplc="186C4B7C" w:tentative="1">
      <w:start w:val="1"/>
      <w:numFmt w:val="bullet"/>
      <w:lvlText w:val="•"/>
      <w:lvlJc w:val="left"/>
      <w:pPr>
        <w:tabs>
          <w:tab w:val="num" w:pos="5760"/>
        </w:tabs>
        <w:ind w:left="5760" w:hanging="360"/>
      </w:pPr>
      <w:rPr>
        <w:rFonts w:ascii="Times New Roman" w:hAnsi="Times New Roman" w:hint="default"/>
      </w:rPr>
    </w:lvl>
    <w:lvl w:ilvl="8" w:tplc="3B5A7C1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F7D0486"/>
    <w:multiLevelType w:val="hybridMultilevel"/>
    <w:tmpl w:val="7C5AF2A0"/>
    <w:lvl w:ilvl="0" w:tplc="76F289D0">
      <w:start w:val="1"/>
      <w:numFmt w:val="bullet"/>
      <w:lvlText w:val="•"/>
      <w:lvlJc w:val="left"/>
      <w:pPr>
        <w:tabs>
          <w:tab w:val="num" w:pos="720"/>
        </w:tabs>
        <w:ind w:left="720" w:hanging="360"/>
      </w:pPr>
      <w:rPr>
        <w:rFonts w:ascii="Times New Roman" w:hAnsi="Times New Roman" w:hint="default"/>
      </w:rPr>
    </w:lvl>
    <w:lvl w:ilvl="1" w:tplc="6A36FDAE" w:tentative="1">
      <w:start w:val="1"/>
      <w:numFmt w:val="bullet"/>
      <w:lvlText w:val="•"/>
      <w:lvlJc w:val="left"/>
      <w:pPr>
        <w:tabs>
          <w:tab w:val="num" w:pos="1440"/>
        </w:tabs>
        <w:ind w:left="1440" w:hanging="360"/>
      </w:pPr>
      <w:rPr>
        <w:rFonts w:ascii="Times New Roman" w:hAnsi="Times New Roman" w:hint="default"/>
      </w:rPr>
    </w:lvl>
    <w:lvl w:ilvl="2" w:tplc="921499BE" w:tentative="1">
      <w:start w:val="1"/>
      <w:numFmt w:val="bullet"/>
      <w:lvlText w:val="•"/>
      <w:lvlJc w:val="left"/>
      <w:pPr>
        <w:tabs>
          <w:tab w:val="num" w:pos="2160"/>
        </w:tabs>
        <w:ind w:left="2160" w:hanging="360"/>
      </w:pPr>
      <w:rPr>
        <w:rFonts w:ascii="Times New Roman" w:hAnsi="Times New Roman" w:hint="default"/>
      </w:rPr>
    </w:lvl>
    <w:lvl w:ilvl="3" w:tplc="7A2666B0" w:tentative="1">
      <w:start w:val="1"/>
      <w:numFmt w:val="bullet"/>
      <w:lvlText w:val="•"/>
      <w:lvlJc w:val="left"/>
      <w:pPr>
        <w:tabs>
          <w:tab w:val="num" w:pos="2880"/>
        </w:tabs>
        <w:ind w:left="2880" w:hanging="360"/>
      </w:pPr>
      <w:rPr>
        <w:rFonts w:ascii="Times New Roman" w:hAnsi="Times New Roman" w:hint="default"/>
      </w:rPr>
    </w:lvl>
    <w:lvl w:ilvl="4" w:tplc="C84E0C64" w:tentative="1">
      <w:start w:val="1"/>
      <w:numFmt w:val="bullet"/>
      <w:lvlText w:val="•"/>
      <w:lvlJc w:val="left"/>
      <w:pPr>
        <w:tabs>
          <w:tab w:val="num" w:pos="3600"/>
        </w:tabs>
        <w:ind w:left="3600" w:hanging="360"/>
      </w:pPr>
      <w:rPr>
        <w:rFonts w:ascii="Times New Roman" w:hAnsi="Times New Roman" w:hint="default"/>
      </w:rPr>
    </w:lvl>
    <w:lvl w:ilvl="5" w:tplc="BB3EC4A4" w:tentative="1">
      <w:start w:val="1"/>
      <w:numFmt w:val="bullet"/>
      <w:lvlText w:val="•"/>
      <w:lvlJc w:val="left"/>
      <w:pPr>
        <w:tabs>
          <w:tab w:val="num" w:pos="4320"/>
        </w:tabs>
        <w:ind w:left="4320" w:hanging="360"/>
      </w:pPr>
      <w:rPr>
        <w:rFonts w:ascii="Times New Roman" w:hAnsi="Times New Roman" w:hint="default"/>
      </w:rPr>
    </w:lvl>
    <w:lvl w:ilvl="6" w:tplc="4BA421D8" w:tentative="1">
      <w:start w:val="1"/>
      <w:numFmt w:val="bullet"/>
      <w:lvlText w:val="•"/>
      <w:lvlJc w:val="left"/>
      <w:pPr>
        <w:tabs>
          <w:tab w:val="num" w:pos="5040"/>
        </w:tabs>
        <w:ind w:left="5040" w:hanging="360"/>
      </w:pPr>
      <w:rPr>
        <w:rFonts w:ascii="Times New Roman" w:hAnsi="Times New Roman" w:hint="default"/>
      </w:rPr>
    </w:lvl>
    <w:lvl w:ilvl="7" w:tplc="C860B022" w:tentative="1">
      <w:start w:val="1"/>
      <w:numFmt w:val="bullet"/>
      <w:lvlText w:val="•"/>
      <w:lvlJc w:val="left"/>
      <w:pPr>
        <w:tabs>
          <w:tab w:val="num" w:pos="5760"/>
        </w:tabs>
        <w:ind w:left="5760" w:hanging="360"/>
      </w:pPr>
      <w:rPr>
        <w:rFonts w:ascii="Times New Roman" w:hAnsi="Times New Roman" w:hint="default"/>
      </w:rPr>
    </w:lvl>
    <w:lvl w:ilvl="8" w:tplc="A85422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07656FA"/>
    <w:multiLevelType w:val="hybridMultilevel"/>
    <w:tmpl w:val="B8201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93053"/>
    <w:multiLevelType w:val="hybridMultilevel"/>
    <w:tmpl w:val="376C8116"/>
    <w:lvl w:ilvl="0" w:tplc="906C15AC">
      <w:start w:val="1"/>
      <w:numFmt w:val="bullet"/>
      <w:lvlText w:val="•"/>
      <w:lvlJc w:val="left"/>
      <w:pPr>
        <w:tabs>
          <w:tab w:val="num" w:pos="720"/>
        </w:tabs>
        <w:ind w:left="720" w:hanging="360"/>
      </w:pPr>
      <w:rPr>
        <w:rFonts w:ascii="Times New Roman" w:hAnsi="Times New Roman" w:hint="default"/>
      </w:rPr>
    </w:lvl>
    <w:lvl w:ilvl="1" w:tplc="D7FC5BAC" w:tentative="1">
      <w:start w:val="1"/>
      <w:numFmt w:val="bullet"/>
      <w:lvlText w:val="•"/>
      <w:lvlJc w:val="left"/>
      <w:pPr>
        <w:tabs>
          <w:tab w:val="num" w:pos="1440"/>
        </w:tabs>
        <w:ind w:left="1440" w:hanging="360"/>
      </w:pPr>
      <w:rPr>
        <w:rFonts w:ascii="Times New Roman" w:hAnsi="Times New Roman" w:hint="default"/>
      </w:rPr>
    </w:lvl>
    <w:lvl w:ilvl="2" w:tplc="67A6D92A" w:tentative="1">
      <w:start w:val="1"/>
      <w:numFmt w:val="bullet"/>
      <w:lvlText w:val="•"/>
      <w:lvlJc w:val="left"/>
      <w:pPr>
        <w:tabs>
          <w:tab w:val="num" w:pos="2160"/>
        </w:tabs>
        <w:ind w:left="2160" w:hanging="360"/>
      </w:pPr>
      <w:rPr>
        <w:rFonts w:ascii="Times New Roman" w:hAnsi="Times New Roman" w:hint="default"/>
      </w:rPr>
    </w:lvl>
    <w:lvl w:ilvl="3" w:tplc="A3D4765E" w:tentative="1">
      <w:start w:val="1"/>
      <w:numFmt w:val="bullet"/>
      <w:lvlText w:val="•"/>
      <w:lvlJc w:val="left"/>
      <w:pPr>
        <w:tabs>
          <w:tab w:val="num" w:pos="2880"/>
        </w:tabs>
        <w:ind w:left="2880" w:hanging="360"/>
      </w:pPr>
      <w:rPr>
        <w:rFonts w:ascii="Times New Roman" w:hAnsi="Times New Roman" w:hint="default"/>
      </w:rPr>
    </w:lvl>
    <w:lvl w:ilvl="4" w:tplc="92728D0A" w:tentative="1">
      <w:start w:val="1"/>
      <w:numFmt w:val="bullet"/>
      <w:lvlText w:val="•"/>
      <w:lvlJc w:val="left"/>
      <w:pPr>
        <w:tabs>
          <w:tab w:val="num" w:pos="3600"/>
        </w:tabs>
        <w:ind w:left="3600" w:hanging="360"/>
      </w:pPr>
      <w:rPr>
        <w:rFonts w:ascii="Times New Roman" w:hAnsi="Times New Roman" w:hint="default"/>
      </w:rPr>
    </w:lvl>
    <w:lvl w:ilvl="5" w:tplc="4622E2A8" w:tentative="1">
      <w:start w:val="1"/>
      <w:numFmt w:val="bullet"/>
      <w:lvlText w:val="•"/>
      <w:lvlJc w:val="left"/>
      <w:pPr>
        <w:tabs>
          <w:tab w:val="num" w:pos="4320"/>
        </w:tabs>
        <w:ind w:left="4320" w:hanging="360"/>
      </w:pPr>
      <w:rPr>
        <w:rFonts w:ascii="Times New Roman" w:hAnsi="Times New Roman" w:hint="default"/>
      </w:rPr>
    </w:lvl>
    <w:lvl w:ilvl="6" w:tplc="D6CABE1C" w:tentative="1">
      <w:start w:val="1"/>
      <w:numFmt w:val="bullet"/>
      <w:lvlText w:val="•"/>
      <w:lvlJc w:val="left"/>
      <w:pPr>
        <w:tabs>
          <w:tab w:val="num" w:pos="5040"/>
        </w:tabs>
        <w:ind w:left="5040" w:hanging="360"/>
      </w:pPr>
      <w:rPr>
        <w:rFonts w:ascii="Times New Roman" w:hAnsi="Times New Roman" w:hint="default"/>
      </w:rPr>
    </w:lvl>
    <w:lvl w:ilvl="7" w:tplc="B99C38DA" w:tentative="1">
      <w:start w:val="1"/>
      <w:numFmt w:val="bullet"/>
      <w:lvlText w:val="•"/>
      <w:lvlJc w:val="left"/>
      <w:pPr>
        <w:tabs>
          <w:tab w:val="num" w:pos="5760"/>
        </w:tabs>
        <w:ind w:left="5760" w:hanging="360"/>
      </w:pPr>
      <w:rPr>
        <w:rFonts w:ascii="Times New Roman" w:hAnsi="Times New Roman" w:hint="default"/>
      </w:rPr>
    </w:lvl>
    <w:lvl w:ilvl="8" w:tplc="7D48AB6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4C618C8"/>
    <w:multiLevelType w:val="hybridMultilevel"/>
    <w:tmpl w:val="F21E275E"/>
    <w:lvl w:ilvl="0" w:tplc="AFFCC368">
      <w:start w:val="1"/>
      <w:numFmt w:val="bullet"/>
      <w:lvlText w:val="•"/>
      <w:lvlJc w:val="left"/>
      <w:pPr>
        <w:tabs>
          <w:tab w:val="num" w:pos="720"/>
        </w:tabs>
        <w:ind w:left="720" w:hanging="360"/>
      </w:pPr>
      <w:rPr>
        <w:rFonts w:ascii="Times New Roman" w:hAnsi="Times New Roman" w:hint="default"/>
      </w:rPr>
    </w:lvl>
    <w:lvl w:ilvl="1" w:tplc="25881F58" w:tentative="1">
      <w:start w:val="1"/>
      <w:numFmt w:val="bullet"/>
      <w:lvlText w:val="•"/>
      <w:lvlJc w:val="left"/>
      <w:pPr>
        <w:tabs>
          <w:tab w:val="num" w:pos="1440"/>
        </w:tabs>
        <w:ind w:left="1440" w:hanging="360"/>
      </w:pPr>
      <w:rPr>
        <w:rFonts w:ascii="Times New Roman" w:hAnsi="Times New Roman" w:hint="default"/>
      </w:rPr>
    </w:lvl>
    <w:lvl w:ilvl="2" w:tplc="D1AEA89C" w:tentative="1">
      <w:start w:val="1"/>
      <w:numFmt w:val="bullet"/>
      <w:lvlText w:val="•"/>
      <w:lvlJc w:val="left"/>
      <w:pPr>
        <w:tabs>
          <w:tab w:val="num" w:pos="2160"/>
        </w:tabs>
        <w:ind w:left="2160" w:hanging="360"/>
      </w:pPr>
      <w:rPr>
        <w:rFonts w:ascii="Times New Roman" w:hAnsi="Times New Roman" w:hint="default"/>
      </w:rPr>
    </w:lvl>
    <w:lvl w:ilvl="3" w:tplc="03E25D36" w:tentative="1">
      <w:start w:val="1"/>
      <w:numFmt w:val="bullet"/>
      <w:lvlText w:val="•"/>
      <w:lvlJc w:val="left"/>
      <w:pPr>
        <w:tabs>
          <w:tab w:val="num" w:pos="2880"/>
        </w:tabs>
        <w:ind w:left="2880" w:hanging="360"/>
      </w:pPr>
      <w:rPr>
        <w:rFonts w:ascii="Times New Roman" w:hAnsi="Times New Roman" w:hint="default"/>
      </w:rPr>
    </w:lvl>
    <w:lvl w:ilvl="4" w:tplc="35E649FA" w:tentative="1">
      <w:start w:val="1"/>
      <w:numFmt w:val="bullet"/>
      <w:lvlText w:val="•"/>
      <w:lvlJc w:val="left"/>
      <w:pPr>
        <w:tabs>
          <w:tab w:val="num" w:pos="3600"/>
        </w:tabs>
        <w:ind w:left="3600" w:hanging="360"/>
      </w:pPr>
      <w:rPr>
        <w:rFonts w:ascii="Times New Roman" w:hAnsi="Times New Roman" w:hint="default"/>
      </w:rPr>
    </w:lvl>
    <w:lvl w:ilvl="5" w:tplc="67B4E6B8" w:tentative="1">
      <w:start w:val="1"/>
      <w:numFmt w:val="bullet"/>
      <w:lvlText w:val="•"/>
      <w:lvlJc w:val="left"/>
      <w:pPr>
        <w:tabs>
          <w:tab w:val="num" w:pos="4320"/>
        </w:tabs>
        <w:ind w:left="4320" w:hanging="360"/>
      </w:pPr>
      <w:rPr>
        <w:rFonts w:ascii="Times New Roman" w:hAnsi="Times New Roman" w:hint="default"/>
      </w:rPr>
    </w:lvl>
    <w:lvl w:ilvl="6" w:tplc="CBA61E62" w:tentative="1">
      <w:start w:val="1"/>
      <w:numFmt w:val="bullet"/>
      <w:lvlText w:val="•"/>
      <w:lvlJc w:val="left"/>
      <w:pPr>
        <w:tabs>
          <w:tab w:val="num" w:pos="5040"/>
        </w:tabs>
        <w:ind w:left="5040" w:hanging="360"/>
      </w:pPr>
      <w:rPr>
        <w:rFonts w:ascii="Times New Roman" w:hAnsi="Times New Roman" w:hint="default"/>
      </w:rPr>
    </w:lvl>
    <w:lvl w:ilvl="7" w:tplc="D968299C" w:tentative="1">
      <w:start w:val="1"/>
      <w:numFmt w:val="bullet"/>
      <w:lvlText w:val="•"/>
      <w:lvlJc w:val="left"/>
      <w:pPr>
        <w:tabs>
          <w:tab w:val="num" w:pos="5760"/>
        </w:tabs>
        <w:ind w:left="5760" w:hanging="360"/>
      </w:pPr>
      <w:rPr>
        <w:rFonts w:ascii="Times New Roman" w:hAnsi="Times New Roman" w:hint="default"/>
      </w:rPr>
    </w:lvl>
    <w:lvl w:ilvl="8" w:tplc="B68E06D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87E4672"/>
    <w:multiLevelType w:val="hybridMultilevel"/>
    <w:tmpl w:val="739802D6"/>
    <w:lvl w:ilvl="0" w:tplc="3508F0B8">
      <w:start w:val="1"/>
      <w:numFmt w:val="bullet"/>
      <w:lvlText w:val="•"/>
      <w:lvlJc w:val="left"/>
      <w:pPr>
        <w:tabs>
          <w:tab w:val="num" w:pos="720"/>
        </w:tabs>
        <w:ind w:left="720" w:hanging="360"/>
      </w:pPr>
      <w:rPr>
        <w:rFonts w:ascii="Times New Roman" w:hAnsi="Times New Roman" w:hint="default"/>
      </w:rPr>
    </w:lvl>
    <w:lvl w:ilvl="1" w:tplc="5CBC1F48" w:tentative="1">
      <w:start w:val="1"/>
      <w:numFmt w:val="bullet"/>
      <w:lvlText w:val="•"/>
      <w:lvlJc w:val="left"/>
      <w:pPr>
        <w:tabs>
          <w:tab w:val="num" w:pos="1440"/>
        </w:tabs>
        <w:ind w:left="1440" w:hanging="360"/>
      </w:pPr>
      <w:rPr>
        <w:rFonts w:ascii="Times New Roman" w:hAnsi="Times New Roman" w:hint="default"/>
      </w:rPr>
    </w:lvl>
    <w:lvl w:ilvl="2" w:tplc="7A58FCA8" w:tentative="1">
      <w:start w:val="1"/>
      <w:numFmt w:val="bullet"/>
      <w:lvlText w:val="•"/>
      <w:lvlJc w:val="left"/>
      <w:pPr>
        <w:tabs>
          <w:tab w:val="num" w:pos="2160"/>
        </w:tabs>
        <w:ind w:left="2160" w:hanging="360"/>
      </w:pPr>
      <w:rPr>
        <w:rFonts w:ascii="Times New Roman" w:hAnsi="Times New Roman" w:hint="default"/>
      </w:rPr>
    </w:lvl>
    <w:lvl w:ilvl="3" w:tplc="5E847800" w:tentative="1">
      <w:start w:val="1"/>
      <w:numFmt w:val="bullet"/>
      <w:lvlText w:val="•"/>
      <w:lvlJc w:val="left"/>
      <w:pPr>
        <w:tabs>
          <w:tab w:val="num" w:pos="2880"/>
        </w:tabs>
        <w:ind w:left="2880" w:hanging="360"/>
      </w:pPr>
      <w:rPr>
        <w:rFonts w:ascii="Times New Roman" w:hAnsi="Times New Roman" w:hint="default"/>
      </w:rPr>
    </w:lvl>
    <w:lvl w:ilvl="4" w:tplc="34806E2A" w:tentative="1">
      <w:start w:val="1"/>
      <w:numFmt w:val="bullet"/>
      <w:lvlText w:val="•"/>
      <w:lvlJc w:val="left"/>
      <w:pPr>
        <w:tabs>
          <w:tab w:val="num" w:pos="3600"/>
        </w:tabs>
        <w:ind w:left="3600" w:hanging="360"/>
      </w:pPr>
      <w:rPr>
        <w:rFonts w:ascii="Times New Roman" w:hAnsi="Times New Roman" w:hint="default"/>
      </w:rPr>
    </w:lvl>
    <w:lvl w:ilvl="5" w:tplc="B2981628" w:tentative="1">
      <w:start w:val="1"/>
      <w:numFmt w:val="bullet"/>
      <w:lvlText w:val="•"/>
      <w:lvlJc w:val="left"/>
      <w:pPr>
        <w:tabs>
          <w:tab w:val="num" w:pos="4320"/>
        </w:tabs>
        <w:ind w:left="4320" w:hanging="360"/>
      </w:pPr>
      <w:rPr>
        <w:rFonts w:ascii="Times New Roman" w:hAnsi="Times New Roman" w:hint="default"/>
      </w:rPr>
    </w:lvl>
    <w:lvl w:ilvl="6" w:tplc="7F320C94" w:tentative="1">
      <w:start w:val="1"/>
      <w:numFmt w:val="bullet"/>
      <w:lvlText w:val="•"/>
      <w:lvlJc w:val="left"/>
      <w:pPr>
        <w:tabs>
          <w:tab w:val="num" w:pos="5040"/>
        </w:tabs>
        <w:ind w:left="5040" w:hanging="360"/>
      </w:pPr>
      <w:rPr>
        <w:rFonts w:ascii="Times New Roman" w:hAnsi="Times New Roman" w:hint="default"/>
      </w:rPr>
    </w:lvl>
    <w:lvl w:ilvl="7" w:tplc="FC0AA6C6" w:tentative="1">
      <w:start w:val="1"/>
      <w:numFmt w:val="bullet"/>
      <w:lvlText w:val="•"/>
      <w:lvlJc w:val="left"/>
      <w:pPr>
        <w:tabs>
          <w:tab w:val="num" w:pos="5760"/>
        </w:tabs>
        <w:ind w:left="5760" w:hanging="360"/>
      </w:pPr>
      <w:rPr>
        <w:rFonts w:ascii="Times New Roman" w:hAnsi="Times New Roman" w:hint="default"/>
      </w:rPr>
    </w:lvl>
    <w:lvl w:ilvl="8" w:tplc="AAB0CF7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6"/>
  </w:num>
  <w:num w:numId="4">
    <w:abstractNumId w:val="2"/>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D9"/>
    <w:rsid w:val="00002FC0"/>
    <w:rsid w:val="000C5812"/>
    <w:rsid w:val="000E108C"/>
    <w:rsid w:val="001D1D35"/>
    <w:rsid w:val="00260702"/>
    <w:rsid w:val="003279D8"/>
    <w:rsid w:val="004D3953"/>
    <w:rsid w:val="007B5A0B"/>
    <w:rsid w:val="008459F8"/>
    <w:rsid w:val="0088714A"/>
    <w:rsid w:val="00954755"/>
    <w:rsid w:val="009674D3"/>
    <w:rsid w:val="009963F2"/>
    <w:rsid w:val="009D0C9C"/>
    <w:rsid w:val="00A47B22"/>
    <w:rsid w:val="00A611EB"/>
    <w:rsid w:val="00A93473"/>
    <w:rsid w:val="00B235D9"/>
    <w:rsid w:val="00B24BA2"/>
    <w:rsid w:val="00B73064"/>
    <w:rsid w:val="00BD0985"/>
    <w:rsid w:val="00C07EC4"/>
    <w:rsid w:val="00C3506F"/>
    <w:rsid w:val="00C907A9"/>
    <w:rsid w:val="00CF1A4F"/>
    <w:rsid w:val="00E04D8A"/>
    <w:rsid w:val="00E939A3"/>
    <w:rsid w:val="00EE6874"/>
    <w:rsid w:val="00F2312C"/>
    <w:rsid w:val="00F63149"/>
    <w:rsid w:val="00F744C3"/>
    <w:rsid w:val="00F875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FDB6A9"/>
  <w15:chartTrackingRefBased/>
  <w15:docId w15:val="{3FEBD70F-D705-400C-9F6F-9CE9932D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4C3"/>
  </w:style>
  <w:style w:type="paragraph" w:styleId="Heading1">
    <w:name w:val="heading 1"/>
    <w:basedOn w:val="Normal"/>
    <w:next w:val="Normal"/>
    <w:link w:val="Heading1Char"/>
    <w:uiPriority w:val="9"/>
    <w:qFormat/>
    <w:rsid w:val="001D1D35"/>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5D9"/>
    <w:pPr>
      <w:spacing w:after="0" w:line="240" w:lineRule="auto"/>
    </w:pPr>
    <w:rPr>
      <w:lang w:bidi="ar-SA"/>
    </w:rPr>
  </w:style>
  <w:style w:type="character" w:customStyle="1" w:styleId="rvtxt">
    <w:name w:val="rvtxt"/>
    <w:basedOn w:val="DefaultParagraphFont"/>
    <w:rsid w:val="00C907A9"/>
  </w:style>
  <w:style w:type="character" w:customStyle="1" w:styleId="wbr">
    <w:name w:val="wbr"/>
    <w:basedOn w:val="DefaultParagraphFont"/>
    <w:rsid w:val="00C907A9"/>
  </w:style>
  <w:style w:type="character" w:customStyle="1" w:styleId="nowrap">
    <w:name w:val="nowrap"/>
    <w:basedOn w:val="DefaultParagraphFont"/>
    <w:rsid w:val="00C907A9"/>
  </w:style>
  <w:style w:type="table" w:styleId="TableGrid">
    <w:name w:val="Table Grid"/>
    <w:basedOn w:val="TableNormal"/>
    <w:uiPriority w:val="39"/>
    <w:rsid w:val="00C9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2FC0"/>
    <w:pPr>
      <w:ind w:left="720"/>
      <w:contextualSpacing/>
    </w:pPr>
  </w:style>
  <w:style w:type="character" w:styleId="CommentReference">
    <w:name w:val="annotation reference"/>
    <w:basedOn w:val="DefaultParagraphFont"/>
    <w:uiPriority w:val="99"/>
    <w:semiHidden/>
    <w:unhideWhenUsed/>
    <w:rsid w:val="00F63149"/>
    <w:rPr>
      <w:sz w:val="16"/>
      <w:szCs w:val="16"/>
    </w:rPr>
  </w:style>
  <w:style w:type="paragraph" w:styleId="CommentText">
    <w:name w:val="annotation text"/>
    <w:basedOn w:val="Normal"/>
    <w:link w:val="CommentTextChar"/>
    <w:uiPriority w:val="99"/>
    <w:semiHidden/>
    <w:unhideWhenUsed/>
    <w:rsid w:val="00F63149"/>
    <w:pPr>
      <w:spacing w:line="240" w:lineRule="auto"/>
    </w:pPr>
    <w:rPr>
      <w:sz w:val="20"/>
      <w:szCs w:val="20"/>
    </w:rPr>
  </w:style>
  <w:style w:type="character" w:customStyle="1" w:styleId="CommentTextChar">
    <w:name w:val="Comment Text Char"/>
    <w:basedOn w:val="DefaultParagraphFont"/>
    <w:link w:val="CommentText"/>
    <w:uiPriority w:val="99"/>
    <w:semiHidden/>
    <w:rsid w:val="00F63149"/>
    <w:rPr>
      <w:sz w:val="20"/>
      <w:szCs w:val="20"/>
    </w:rPr>
  </w:style>
  <w:style w:type="paragraph" w:styleId="CommentSubject">
    <w:name w:val="annotation subject"/>
    <w:basedOn w:val="CommentText"/>
    <w:next w:val="CommentText"/>
    <w:link w:val="CommentSubjectChar"/>
    <w:uiPriority w:val="99"/>
    <w:semiHidden/>
    <w:unhideWhenUsed/>
    <w:rsid w:val="00F63149"/>
    <w:rPr>
      <w:b/>
      <w:bCs/>
    </w:rPr>
  </w:style>
  <w:style w:type="character" w:customStyle="1" w:styleId="CommentSubjectChar">
    <w:name w:val="Comment Subject Char"/>
    <w:basedOn w:val="CommentTextChar"/>
    <w:link w:val="CommentSubject"/>
    <w:uiPriority w:val="99"/>
    <w:semiHidden/>
    <w:rsid w:val="00F63149"/>
    <w:rPr>
      <w:b/>
      <w:bCs/>
      <w:sz w:val="20"/>
      <w:szCs w:val="20"/>
    </w:rPr>
  </w:style>
  <w:style w:type="paragraph" w:styleId="BalloonText">
    <w:name w:val="Balloon Text"/>
    <w:basedOn w:val="Normal"/>
    <w:link w:val="BalloonTextChar"/>
    <w:uiPriority w:val="99"/>
    <w:semiHidden/>
    <w:unhideWhenUsed/>
    <w:rsid w:val="00F63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149"/>
    <w:rPr>
      <w:rFonts w:ascii="Segoe UI" w:hAnsi="Segoe UI" w:cs="Segoe UI"/>
      <w:sz w:val="18"/>
      <w:szCs w:val="18"/>
    </w:rPr>
  </w:style>
  <w:style w:type="paragraph" w:styleId="Title">
    <w:name w:val="Title"/>
    <w:basedOn w:val="Normal"/>
    <w:next w:val="Normal"/>
    <w:link w:val="TitleChar"/>
    <w:uiPriority w:val="10"/>
    <w:qFormat/>
    <w:rsid w:val="001D1D35"/>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1D1D35"/>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1D1D35"/>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7125">
      <w:bodyDiv w:val="1"/>
      <w:marLeft w:val="0"/>
      <w:marRight w:val="0"/>
      <w:marTop w:val="0"/>
      <w:marBottom w:val="0"/>
      <w:divBdr>
        <w:top w:val="none" w:sz="0" w:space="0" w:color="auto"/>
        <w:left w:val="none" w:sz="0" w:space="0" w:color="auto"/>
        <w:bottom w:val="none" w:sz="0" w:space="0" w:color="auto"/>
        <w:right w:val="none" w:sz="0" w:space="0" w:color="auto"/>
      </w:divBdr>
      <w:divsChild>
        <w:div w:id="1250191547">
          <w:marLeft w:val="720"/>
          <w:marRight w:val="0"/>
          <w:marTop w:val="120"/>
          <w:marBottom w:val="0"/>
          <w:divBdr>
            <w:top w:val="none" w:sz="0" w:space="0" w:color="auto"/>
            <w:left w:val="none" w:sz="0" w:space="0" w:color="auto"/>
            <w:bottom w:val="none" w:sz="0" w:space="0" w:color="auto"/>
            <w:right w:val="none" w:sz="0" w:space="0" w:color="auto"/>
          </w:divBdr>
        </w:div>
        <w:div w:id="1080563019">
          <w:marLeft w:val="720"/>
          <w:marRight w:val="0"/>
          <w:marTop w:val="120"/>
          <w:marBottom w:val="0"/>
          <w:divBdr>
            <w:top w:val="none" w:sz="0" w:space="0" w:color="auto"/>
            <w:left w:val="none" w:sz="0" w:space="0" w:color="auto"/>
            <w:bottom w:val="none" w:sz="0" w:space="0" w:color="auto"/>
            <w:right w:val="none" w:sz="0" w:space="0" w:color="auto"/>
          </w:divBdr>
        </w:div>
        <w:div w:id="1066220969">
          <w:marLeft w:val="720"/>
          <w:marRight w:val="0"/>
          <w:marTop w:val="120"/>
          <w:marBottom w:val="0"/>
          <w:divBdr>
            <w:top w:val="none" w:sz="0" w:space="0" w:color="auto"/>
            <w:left w:val="none" w:sz="0" w:space="0" w:color="auto"/>
            <w:bottom w:val="none" w:sz="0" w:space="0" w:color="auto"/>
            <w:right w:val="none" w:sz="0" w:space="0" w:color="auto"/>
          </w:divBdr>
        </w:div>
      </w:divsChild>
    </w:div>
    <w:div w:id="468981587">
      <w:bodyDiv w:val="1"/>
      <w:marLeft w:val="0"/>
      <w:marRight w:val="0"/>
      <w:marTop w:val="0"/>
      <w:marBottom w:val="0"/>
      <w:divBdr>
        <w:top w:val="none" w:sz="0" w:space="0" w:color="auto"/>
        <w:left w:val="none" w:sz="0" w:space="0" w:color="auto"/>
        <w:bottom w:val="none" w:sz="0" w:space="0" w:color="auto"/>
        <w:right w:val="none" w:sz="0" w:space="0" w:color="auto"/>
      </w:divBdr>
      <w:divsChild>
        <w:div w:id="1527866297">
          <w:marLeft w:val="720"/>
          <w:marRight w:val="0"/>
          <w:marTop w:val="134"/>
          <w:marBottom w:val="0"/>
          <w:divBdr>
            <w:top w:val="none" w:sz="0" w:space="0" w:color="auto"/>
            <w:left w:val="none" w:sz="0" w:space="0" w:color="auto"/>
            <w:bottom w:val="none" w:sz="0" w:space="0" w:color="auto"/>
            <w:right w:val="none" w:sz="0" w:space="0" w:color="auto"/>
          </w:divBdr>
        </w:div>
        <w:div w:id="721758985">
          <w:marLeft w:val="720"/>
          <w:marRight w:val="0"/>
          <w:marTop w:val="134"/>
          <w:marBottom w:val="0"/>
          <w:divBdr>
            <w:top w:val="none" w:sz="0" w:space="0" w:color="auto"/>
            <w:left w:val="none" w:sz="0" w:space="0" w:color="auto"/>
            <w:bottom w:val="none" w:sz="0" w:space="0" w:color="auto"/>
            <w:right w:val="none" w:sz="0" w:space="0" w:color="auto"/>
          </w:divBdr>
        </w:div>
      </w:divsChild>
    </w:div>
    <w:div w:id="568003947">
      <w:bodyDiv w:val="1"/>
      <w:marLeft w:val="0"/>
      <w:marRight w:val="0"/>
      <w:marTop w:val="0"/>
      <w:marBottom w:val="0"/>
      <w:divBdr>
        <w:top w:val="none" w:sz="0" w:space="0" w:color="auto"/>
        <w:left w:val="none" w:sz="0" w:space="0" w:color="auto"/>
        <w:bottom w:val="none" w:sz="0" w:space="0" w:color="auto"/>
        <w:right w:val="none" w:sz="0" w:space="0" w:color="auto"/>
      </w:divBdr>
      <w:divsChild>
        <w:div w:id="437020664">
          <w:marLeft w:val="720"/>
          <w:marRight w:val="0"/>
          <w:marTop w:val="115"/>
          <w:marBottom w:val="0"/>
          <w:divBdr>
            <w:top w:val="none" w:sz="0" w:space="0" w:color="auto"/>
            <w:left w:val="none" w:sz="0" w:space="0" w:color="auto"/>
            <w:bottom w:val="none" w:sz="0" w:space="0" w:color="auto"/>
            <w:right w:val="none" w:sz="0" w:space="0" w:color="auto"/>
          </w:divBdr>
        </w:div>
        <w:div w:id="41904885">
          <w:marLeft w:val="720"/>
          <w:marRight w:val="0"/>
          <w:marTop w:val="115"/>
          <w:marBottom w:val="0"/>
          <w:divBdr>
            <w:top w:val="none" w:sz="0" w:space="0" w:color="auto"/>
            <w:left w:val="none" w:sz="0" w:space="0" w:color="auto"/>
            <w:bottom w:val="none" w:sz="0" w:space="0" w:color="auto"/>
            <w:right w:val="none" w:sz="0" w:space="0" w:color="auto"/>
          </w:divBdr>
        </w:div>
        <w:div w:id="91777846">
          <w:marLeft w:val="720"/>
          <w:marRight w:val="0"/>
          <w:marTop w:val="115"/>
          <w:marBottom w:val="0"/>
          <w:divBdr>
            <w:top w:val="none" w:sz="0" w:space="0" w:color="auto"/>
            <w:left w:val="none" w:sz="0" w:space="0" w:color="auto"/>
            <w:bottom w:val="none" w:sz="0" w:space="0" w:color="auto"/>
            <w:right w:val="none" w:sz="0" w:space="0" w:color="auto"/>
          </w:divBdr>
        </w:div>
        <w:div w:id="536508635">
          <w:marLeft w:val="720"/>
          <w:marRight w:val="0"/>
          <w:marTop w:val="115"/>
          <w:marBottom w:val="0"/>
          <w:divBdr>
            <w:top w:val="none" w:sz="0" w:space="0" w:color="auto"/>
            <w:left w:val="none" w:sz="0" w:space="0" w:color="auto"/>
            <w:bottom w:val="none" w:sz="0" w:space="0" w:color="auto"/>
            <w:right w:val="none" w:sz="0" w:space="0" w:color="auto"/>
          </w:divBdr>
        </w:div>
        <w:div w:id="701398884">
          <w:marLeft w:val="720"/>
          <w:marRight w:val="0"/>
          <w:marTop w:val="115"/>
          <w:marBottom w:val="0"/>
          <w:divBdr>
            <w:top w:val="none" w:sz="0" w:space="0" w:color="auto"/>
            <w:left w:val="none" w:sz="0" w:space="0" w:color="auto"/>
            <w:bottom w:val="none" w:sz="0" w:space="0" w:color="auto"/>
            <w:right w:val="none" w:sz="0" w:space="0" w:color="auto"/>
          </w:divBdr>
        </w:div>
        <w:div w:id="1158227488">
          <w:marLeft w:val="720"/>
          <w:marRight w:val="0"/>
          <w:marTop w:val="115"/>
          <w:marBottom w:val="0"/>
          <w:divBdr>
            <w:top w:val="none" w:sz="0" w:space="0" w:color="auto"/>
            <w:left w:val="none" w:sz="0" w:space="0" w:color="auto"/>
            <w:bottom w:val="none" w:sz="0" w:space="0" w:color="auto"/>
            <w:right w:val="none" w:sz="0" w:space="0" w:color="auto"/>
          </w:divBdr>
        </w:div>
        <w:div w:id="59518463">
          <w:marLeft w:val="720"/>
          <w:marRight w:val="0"/>
          <w:marTop w:val="115"/>
          <w:marBottom w:val="0"/>
          <w:divBdr>
            <w:top w:val="none" w:sz="0" w:space="0" w:color="auto"/>
            <w:left w:val="none" w:sz="0" w:space="0" w:color="auto"/>
            <w:bottom w:val="none" w:sz="0" w:space="0" w:color="auto"/>
            <w:right w:val="none" w:sz="0" w:space="0" w:color="auto"/>
          </w:divBdr>
        </w:div>
      </w:divsChild>
    </w:div>
    <w:div w:id="576866338">
      <w:bodyDiv w:val="1"/>
      <w:marLeft w:val="0"/>
      <w:marRight w:val="0"/>
      <w:marTop w:val="0"/>
      <w:marBottom w:val="0"/>
      <w:divBdr>
        <w:top w:val="none" w:sz="0" w:space="0" w:color="auto"/>
        <w:left w:val="none" w:sz="0" w:space="0" w:color="auto"/>
        <w:bottom w:val="none" w:sz="0" w:space="0" w:color="auto"/>
        <w:right w:val="none" w:sz="0" w:space="0" w:color="auto"/>
      </w:divBdr>
    </w:div>
    <w:div w:id="809638334">
      <w:bodyDiv w:val="1"/>
      <w:marLeft w:val="0"/>
      <w:marRight w:val="0"/>
      <w:marTop w:val="0"/>
      <w:marBottom w:val="0"/>
      <w:divBdr>
        <w:top w:val="none" w:sz="0" w:space="0" w:color="auto"/>
        <w:left w:val="none" w:sz="0" w:space="0" w:color="auto"/>
        <w:bottom w:val="none" w:sz="0" w:space="0" w:color="auto"/>
        <w:right w:val="none" w:sz="0" w:space="0" w:color="auto"/>
      </w:divBdr>
    </w:div>
    <w:div w:id="902712987">
      <w:bodyDiv w:val="1"/>
      <w:marLeft w:val="0"/>
      <w:marRight w:val="0"/>
      <w:marTop w:val="0"/>
      <w:marBottom w:val="0"/>
      <w:divBdr>
        <w:top w:val="none" w:sz="0" w:space="0" w:color="auto"/>
        <w:left w:val="none" w:sz="0" w:space="0" w:color="auto"/>
        <w:bottom w:val="none" w:sz="0" w:space="0" w:color="auto"/>
        <w:right w:val="none" w:sz="0" w:space="0" w:color="auto"/>
      </w:divBdr>
      <w:divsChild>
        <w:div w:id="1172640410">
          <w:marLeft w:val="720"/>
          <w:marRight w:val="0"/>
          <w:marTop w:val="134"/>
          <w:marBottom w:val="0"/>
          <w:divBdr>
            <w:top w:val="none" w:sz="0" w:space="0" w:color="auto"/>
            <w:left w:val="none" w:sz="0" w:space="0" w:color="auto"/>
            <w:bottom w:val="none" w:sz="0" w:space="0" w:color="auto"/>
            <w:right w:val="none" w:sz="0" w:space="0" w:color="auto"/>
          </w:divBdr>
        </w:div>
      </w:divsChild>
    </w:div>
    <w:div w:id="1333528485">
      <w:bodyDiv w:val="1"/>
      <w:marLeft w:val="0"/>
      <w:marRight w:val="0"/>
      <w:marTop w:val="0"/>
      <w:marBottom w:val="0"/>
      <w:divBdr>
        <w:top w:val="none" w:sz="0" w:space="0" w:color="auto"/>
        <w:left w:val="none" w:sz="0" w:space="0" w:color="auto"/>
        <w:bottom w:val="none" w:sz="0" w:space="0" w:color="auto"/>
        <w:right w:val="none" w:sz="0" w:space="0" w:color="auto"/>
      </w:divBdr>
      <w:divsChild>
        <w:div w:id="2059277643">
          <w:marLeft w:val="720"/>
          <w:marRight w:val="0"/>
          <w:marTop w:val="115"/>
          <w:marBottom w:val="0"/>
          <w:divBdr>
            <w:top w:val="none" w:sz="0" w:space="0" w:color="auto"/>
            <w:left w:val="none" w:sz="0" w:space="0" w:color="auto"/>
            <w:bottom w:val="none" w:sz="0" w:space="0" w:color="auto"/>
            <w:right w:val="none" w:sz="0" w:space="0" w:color="auto"/>
          </w:divBdr>
        </w:div>
        <w:div w:id="608583473">
          <w:marLeft w:val="720"/>
          <w:marRight w:val="0"/>
          <w:marTop w:val="115"/>
          <w:marBottom w:val="0"/>
          <w:divBdr>
            <w:top w:val="none" w:sz="0" w:space="0" w:color="auto"/>
            <w:left w:val="none" w:sz="0" w:space="0" w:color="auto"/>
            <w:bottom w:val="none" w:sz="0" w:space="0" w:color="auto"/>
            <w:right w:val="none" w:sz="0" w:space="0" w:color="auto"/>
          </w:divBdr>
        </w:div>
        <w:div w:id="732043643">
          <w:marLeft w:val="720"/>
          <w:marRight w:val="0"/>
          <w:marTop w:val="115"/>
          <w:marBottom w:val="0"/>
          <w:divBdr>
            <w:top w:val="none" w:sz="0" w:space="0" w:color="auto"/>
            <w:left w:val="none" w:sz="0" w:space="0" w:color="auto"/>
            <w:bottom w:val="none" w:sz="0" w:space="0" w:color="auto"/>
            <w:right w:val="none" w:sz="0" w:space="0" w:color="auto"/>
          </w:divBdr>
        </w:div>
        <w:div w:id="398015458">
          <w:marLeft w:val="720"/>
          <w:marRight w:val="0"/>
          <w:marTop w:val="115"/>
          <w:marBottom w:val="0"/>
          <w:divBdr>
            <w:top w:val="none" w:sz="0" w:space="0" w:color="auto"/>
            <w:left w:val="none" w:sz="0" w:space="0" w:color="auto"/>
            <w:bottom w:val="none" w:sz="0" w:space="0" w:color="auto"/>
            <w:right w:val="none" w:sz="0" w:space="0" w:color="auto"/>
          </w:divBdr>
        </w:div>
        <w:div w:id="658919692">
          <w:marLeft w:val="720"/>
          <w:marRight w:val="0"/>
          <w:marTop w:val="115"/>
          <w:marBottom w:val="0"/>
          <w:divBdr>
            <w:top w:val="none" w:sz="0" w:space="0" w:color="auto"/>
            <w:left w:val="none" w:sz="0" w:space="0" w:color="auto"/>
            <w:bottom w:val="none" w:sz="0" w:space="0" w:color="auto"/>
            <w:right w:val="none" w:sz="0" w:space="0" w:color="auto"/>
          </w:divBdr>
        </w:div>
      </w:divsChild>
    </w:div>
    <w:div w:id="1480686266">
      <w:bodyDiv w:val="1"/>
      <w:marLeft w:val="0"/>
      <w:marRight w:val="0"/>
      <w:marTop w:val="0"/>
      <w:marBottom w:val="0"/>
      <w:divBdr>
        <w:top w:val="none" w:sz="0" w:space="0" w:color="auto"/>
        <w:left w:val="none" w:sz="0" w:space="0" w:color="auto"/>
        <w:bottom w:val="none" w:sz="0" w:space="0" w:color="auto"/>
        <w:right w:val="none" w:sz="0" w:space="0" w:color="auto"/>
      </w:divBdr>
      <w:divsChild>
        <w:div w:id="2085031876">
          <w:marLeft w:val="0"/>
          <w:marRight w:val="0"/>
          <w:marTop w:val="0"/>
          <w:marBottom w:val="0"/>
          <w:divBdr>
            <w:top w:val="none" w:sz="0" w:space="0" w:color="auto"/>
            <w:left w:val="none" w:sz="0" w:space="0" w:color="auto"/>
            <w:bottom w:val="none" w:sz="0" w:space="0" w:color="auto"/>
            <w:right w:val="none" w:sz="0" w:space="0" w:color="auto"/>
          </w:divBdr>
          <w:divsChild>
            <w:div w:id="811289842">
              <w:marLeft w:val="0"/>
              <w:marRight w:val="0"/>
              <w:marTop w:val="0"/>
              <w:marBottom w:val="0"/>
              <w:divBdr>
                <w:top w:val="none" w:sz="0" w:space="0" w:color="auto"/>
                <w:left w:val="none" w:sz="0" w:space="0" w:color="auto"/>
                <w:bottom w:val="none" w:sz="0" w:space="0" w:color="auto"/>
                <w:right w:val="none" w:sz="0" w:space="0" w:color="auto"/>
              </w:divBdr>
              <w:divsChild>
                <w:div w:id="1560163838">
                  <w:marLeft w:val="360"/>
                  <w:marRight w:val="0"/>
                  <w:marTop w:val="0"/>
                  <w:marBottom w:val="0"/>
                  <w:divBdr>
                    <w:top w:val="none" w:sz="0" w:space="0" w:color="auto"/>
                    <w:left w:val="none" w:sz="0" w:space="0" w:color="auto"/>
                    <w:bottom w:val="none" w:sz="0" w:space="0" w:color="auto"/>
                    <w:right w:val="none" w:sz="0" w:space="0" w:color="auto"/>
                  </w:divBdr>
                </w:div>
                <w:div w:id="1863546106">
                  <w:marLeft w:val="360"/>
                  <w:marRight w:val="0"/>
                  <w:marTop w:val="0"/>
                  <w:marBottom w:val="0"/>
                  <w:divBdr>
                    <w:top w:val="none" w:sz="0" w:space="0" w:color="auto"/>
                    <w:left w:val="none" w:sz="0" w:space="0" w:color="auto"/>
                    <w:bottom w:val="none" w:sz="0" w:space="0" w:color="auto"/>
                    <w:right w:val="none" w:sz="0" w:space="0" w:color="auto"/>
                  </w:divBdr>
                </w:div>
                <w:div w:id="1268348416">
                  <w:marLeft w:val="360"/>
                  <w:marRight w:val="0"/>
                  <w:marTop w:val="0"/>
                  <w:marBottom w:val="0"/>
                  <w:divBdr>
                    <w:top w:val="none" w:sz="0" w:space="0" w:color="auto"/>
                    <w:left w:val="none" w:sz="0" w:space="0" w:color="auto"/>
                    <w:bottom w:val="none" w:sz="0" w:space="0" w:color="auto"/>
                    <w:right w:val="none" w:sz="0" w:space="0" w:color="auto"/>
                  </w:divBdr>
                </w:div>
                <w:div w:id="70740882">
                  <w:marLeft w:val="360"/>
                  <w:marRight w:val="0"/>
                  <w:marTop w:val="0"/>
                  <w:marBottom w:val="0"/>
                  <w:divBdr>
                    <w:top w:val="none" w:sz="0" w:space="0" w:color="auto"/>
                    <w:left w:val="none" w:sz="0" w:space="0" w:color="auto"/>
                    <w:bottom w:val="none" w:sz="0" w:space="0" w:color="auto"/>
                    <w:right w:val="none" w:sz="0" w:space="0" w:color="auto"/>
                  </w:divBdr>
                </w:div>
                <w:div w:id="16692879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719">
      <w:bodyDiv w:val="1"/>
      <w:marLeft w:val="0"/>
      <w:marRight w:val="0"/>
      <w:marTop w:val="0"/>
      <w:marBottom w:val="0"/>
      <w:divBdr>
        <w:top w:val="none" w:sz="0" w:space="0" w:color="auto"/>
        <w:left w:val="none" w:sz="0" w:space="0" w:color="auto"/>
        <w:bottom w:val="none" w:sz="0" w:space="0" w:color="auto"/>
        <w:right w:val="none" w:sz="0" w:space="0" w:color="auto"/>
      </w:divBdr>
    </w:div>
    <w:div w:id="1576476387">
      <w:bodyDiv w:val="1"/>
      <w:marLeft w:val="0"/>
      <w:marRight w:val="0"/>
      <w:marTop w:val="0"/>
      <w:marBottom w:val="0"/>
      <w:divBdr>
        <w:top w:val="none" w:sz="0" w:space="0" w:color="auto"/>
        <w:left w:val="none" w:sz="0" w:space="0" w:color="auto"/>
        <w:bottom w:val="none" w:sz="0" w:space="0" w:color="auto"/>
        <w:right w:val="none" w:sz="0" w:space="0" w:color="auto"/>
      </w:divBdr>
    </w:div>
    <w:div w:id="1705668199">
      <w:bodyDiv w:val="1"/>
      <w:marLeft w:val="0"/>
      <w:marRight w:val="0"/>
      <w:marTop w:val="0"/>
      <w:marBottom w:val="0"/>
      <w:divBdr>
        <w:top w:val="none" w:sz="0" w:space="0" w:color="auto"/>
        <w:left w:val="none" w:sz="0" w:space="0" w:color="auto"/>
        <w:bottom w:val="none" w:sz="0" w:space="0" w:color="auto"/>
        <w:right w:val="none" w:sz="0" w:space="0" w:color="auto"/>
      </w:divBdr>
    </w:div>
    <w:div w:id="18863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Bush</dc:creator>
  <cp:keywords/>
  <dc:description/>
  <cp:lastModifiedBy>kurtz</cp:lastModifiedBy>
  <cp:revision>6</cp:revision>
  <dcterms:created xsi:type="dcterms:W3CDTF">2019-07-29T16:52:00Z</dcterms:created>
  <dcterms:modified xsi:type="dcterms:W3CDTF">2019-07-29T18:05:00Z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