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963AE" w14:textId="6C572F3A" w:rsidR="008A0E2B" w:rsidRPr="00D43A33" w:rsidRDefault="00E10CC9" w:rsidP="00D43A33">
      <w:pPr>
        <w:pStyle w:val="Title"/>
        <w:rPr>
          <w:b w:val="0"/>
        </w:rPr>
      </w:pPr>
      <w:r>
        <w:t xml:space="preserve">Section </w:t>
      </w:r>
      <w:r w:rsidR="007A3040">
        <w:t>10.</w:t>
      </w:r>
      <w:r w:rsidR="008A6EED">
        <w:t>4</w:t>
      </w:r>
      <w:r w:rsidR="00101932">
        <w:tab/>
      </w:r>
      <w:r w:rsidR="0088260B">
        <w:t>Perimeters and Areas of Similar Figures</w:t>
      </w:r>
    </w:p>
    <w:p w14:paraId="581C23A4" w14:textId="77777777" w:rsidR="00084F7B" w:rsidRPr="008A0E2B" w:rsidRDefault="00084F7B" w:rsidP="00084F7B">
      <w:pPr>
        <w:rPr>
          <w:rFonts w:asciiTheme="minorHAnsi" w:hAnsiTheme="minorHAnsi" w:cstheme="minorHAnsi"/>
          <w:i/>
          <w:iCs/>
        </w:rPr>
      </w:pPr>
    </w:p>
    <w:p w14:paraId="6881166F" w14:textId="235A5AD0" w:rsidR="009743C4" w:rsidRDefault="009743C4" w:rsidP="00084F7B">
      <w:pPr>
        <w:pStyle w:val="Heading1"/>
      </w:pPr>
      <w:r w:rsidRPr="002B400A">
        <w:t xml:space="preserve">Objective </w:t>
      </w:r>
      <w:r w:rsidR="006F5E7C">
        <w:t>1</w:t>
      </w:r>
      <w:r w:rsidRPr="002B400A">
        <w:t xml:space="preserve">:  </w:t>
      </w:r>
      <w:r w:rsidR="007A3040">
        <w:t xml:space="preserve">Find the </w:t>
      </w:r>
      <w:r w:rsidR="008A6EED">
        <w:t>Perimeters and Areas of Similar Figures</w:t>
      </w:r>
    </w:p>
    <w:p w14:paraId="4704F7AE" w14:textId="1A37A60D" w:rsidR="00C863C8" w:rsidRDefault="00C863C8" w:rsidP="00205BEE">
      <w:pPr>
        <w:rPr>
          <w:rFonts w:asciiTheme="minorHAnsi" w:hAnsiTheme="minorHAnsi" w:cstheme="minorHAnsi"/>
        </w:rPr>
      </w:pPr>
    </w:p>
    <w:p w14:paraId="641CB2BD" w14:textId="2EFB5B7A" w:rsidR="000D7B15" w:rsidRDefault="000D7B15" w:rsidP="00205BEE">
      <w:pPr>
        <w:rPr>
          <w:rFonts w:asciiTheme="minorHAnsi" w:hAnsiTheme="minorHAnsi" w:cstheme="minorHAnsi"/>
        </w:rPr>
      </w:pPr>
      <w:r>
        <w:rPr>
          <w:rFonts w:asciiTheme="minorHAnsi" w:hAnsiTheme="minorHAnsi" w:cstheme="minorHAnsi"/>
        </w:rPr>
        <w:t xml:space="preserve">Recall that the </w:t>
      </w:r>
      <w:r w:rsidRPr="000D7B15">
        <w:rPr>
          <w:rFonts w:asciiTheme="minorHAnsi" w:hAnsiTheme="minorHAnsi" w:cstheme="minorHAnsi"/>
          <w:b/>
          <w:bCs/>
        </w:rPr>
        <w:t>scale factor</w:t>
      </w:r>
      <w:r>
        <w:rPr>
          <w:rFonts w:asciiTheme="minorHAnsi" w:hAnsiTheme="minorHAnsi" w:cstheme="minorHAnsi"/>
        </w:rPr>
        <w:t xml:space="preserve"> of two similar figures is the ratio of any two corresponding sides of the figures.</w:t>
      </w:r>
    </w:p>
    <w:p w14:paraId="24932DEA" w14:textId="77777777" w:rsidR="006C2C37" w:rsidRDefault="006C2C37" w:rsidP="00205BEE">
      <w:pPr>
        <w:rPr>
          <w:rFonts w:asciiTheme="minorHAnsi" w:hAnsiTheme="minorHAnsi" w:cstheme="minorHAnsi"/>
        </w:rPr>
      </w:pPr>
    </w:p>
    <w:p w14:paraId="6D8A0EBF" w14:textId="1CCA7999" w:rsidR="006C2C37" w:rsidRDefault="006C2C37" w:rsidP="00205BEE">
      <w:pPr>
        <w:rPr>
          <w:rFonts w:asciiTheme="minorHAnsi" w:hAnsiTheme="minorHAnsi" w:cstheme="minorHAnsi"/>
        </w:rPr>
      </w:pPr>
      <w:r>
        <w:rPr>
          <w:rFonts w:asciiTheme="minorHAnsi" w:hAnsiTheme="minorHAnsi" w:cstheme="minorHAnsi"/>
        </w:rPr>
        <w:t>Complete the table below using the following rectangles:</w:t>
      </w:r>
    </w:p>
    <w:p w14:paraId="05D1AA4A" w14:textId="013B65D9" w:rsidR="006C2C37" w:rsidRDefault="006C2C37" w:rsidP="00F119E4">
      <w:pPr>
        <w:ind w:left="720"/>
        <w:rPr>
          <w:rFonts w:asciiTheme="minorHAnsi" w:hAnsiTheme="minorHAnsi" w:cstheme="minorHAnsi"/>
        </w:rPr>
      </w:pPr>
      <w:r>
        <w:rPr>
          <w:rFonts w:asciiTheme="minorHAnsi" w:hAnsiTheme="minorHAnsi" w:cstheme="minorHAnsi"/>
        </w:rPr>
        <w:t xml:space="preserve">Rectangle 1 has length </w:t>
      </w:r>
      <w:r w:rsidR="00F119E4">
        <w:rPr>
          <w:rFonts w:asciiTheme="minorHAnsi" w:hAnsiTheme="minorHAnsi" w:cstheme="minorHAnsi"/>
        </w:rPr>
        <w:t>6</w:t>
      </w:r>
      <w:r>
        <w:rPr>
          <w:rFonts w:asciiTheme="minorHAnsi" w:hAnsiTheme="minorHAnsi" w:cstheme="minorHAnsi"/>
        </w:rPr>
        <w:t xml:space="preserve"> and width </w:t>
      </w:r>
      <w:r w:rsidR="00F119E4">
        <w:rPr>
          <w:rFonts w:asciiTheme="minorHAnsi" w:hAnsiTheme="minorHAnsi" w:cstheme="minorHAnsi"/>
        </w:rPr>
        <w:t>4</w:t>
      </w:r>
      <w:r>
        <w:rPr>
          <w:rFonts w:asciiTheme="minorHAnsi" w:hAnsiTheme="minorHAnsi" w:cstheme="minorHAnsi"/>
        </w:rPr>
        <w:t>.</w:t>
      </w:r>
    </w:p>
    <w:p w14:paraId="73CF1B1B" w14:textId="4E1D5DBF" w:rsidR="006C2C37" w:rsidRDefault="006C2C37" w:rsidP="00F119E4">
      <w:pPr>
        <w:ind w:left="720"/>
        <w:rPr>
          <w:rFonts w:asciiTheme="minorHAnsi" w:hAnsiTheme="minorHAnsi" w:cstheme="minorHAnsi"/>
        </w:rPr>
      </w:pPr>
      <w:r>
        <w:rPr>
          <w:rFonts w:asciiTheme="minorHAnsi" w:hAnsiTheme="minorHAnsi" w:cstheme="minorHAnsi"/>
        </w:rPr>
        <w:t xml:space="preserve">Rectangle 2 has length </w:t>
      </w:r>
      <w:r w:rsidR="00F119E4">
        <w:rPr>
          <w:rFonts w:asciiTheme="minorHAnsi" w:hAnsiTheme="minorHAnsi" w:cstheme="minorHAnsi"/>
        </w:rPr>
        <w:t>9</w:t>
      </w:r>
      <w:r>
        <w:rPr>
          <w:rFonts w:asciiTheme="minorHAnsi" w:hAnsiTheme="minorHAnsi" w:cstheme="minorHAnsi"/>
        </w:rPr>
        <w:t xml:space="preserve"> and width </w:t>
      </w:r>
      <w:r w:rsidR="00F119E4">
        <w:rPr>
          <w:rFonts w:asciiTheme="minorHAnsi" w:hAnsiTheme="minorHAnsi" w:cstheme="minorHAnsi"/>
        </w:rPr>
        <w:t>6</w:t>
      </w:r>
      <w:r>
        <w:rPr>
          <w:rFonts w:asciiTheme="minorHAnsi" w:hAnsiTheme="minorHAnsi" w:cstheme="minorHAnsi"/>
        </w:rPr>
        <w:t>.</w:t>
      </w:r>
    </w:p>
    <w:p w14:paraId="0E7E61F9" w14:textId="42A04835" w:rsidR="006C2C37" w:rsidRDefault="006C2C37" w:rsidP="00F119E4">
      <w:pPr>
        <w:ind w:left="720"/>
        <w:rPr>
          <w:rFonts w:asciiTheme="minorHAnsi" w:hAnsiTheme="minorHAnsi" w:cstheme="minorHAnsi"/>
        </w:rPr>
      </w:pPr>
      <w:r>
        <w:rPr>
          <w:rFonts w:asciiTheme="minorHAnsi" w:hAnsiTheme="minorHAnsi" w:cstheme="minorHAnsi"/>
        </w:rPr>
        <w:t xml:space="preserve">Rectangle 3 has length </w:t>
      </w:r>
      <w:r w:rsidR="00F119E4">
        <w:rPr>
          <w:rFonts w:asciiTheme="minorHAnsi" w:hAnsiTheme="minorHAnsi" w:cstheme="minorHAnsi"/>
        </w:rPr>
        <w:t>15</w:t>
      </w:r>
      <w:r>
        <w:rPr>
          <w:rFonts w:asciiTheme="minorHAnsi" w:hAnsiTheme="minorHAnsi" w:cstheme="minorHAnsi"/>
        </w:rPr>
        <w:t xml:space="preserve"> and width </w:t>
      </w:r>
      <w:r w:rsidR="00F119E4">
        <w:rPr>
          <w:rFonts w:asciiTheme="minorHAnsi" w:hAnsiTheme="minorHAnsi" w:cstheme="minorHAnsi"/>
        </w:rPr>
        <w:t>10</w:t>
      </w:r>
      <w:r>
        <w:rPr>
          <w:rFonts w:asciiTheme="minorHAnsi" w:hAnsiTheme="minorHAnsi" w:cstheme="minorHAnsi"/>
        </w:rPr>
        <w:t>.</w:t>
      </w:r>
    </w:p>
    <w:p w14:paraId="4FD07738" w14:textId="1C0C192C" w:rsidR="006C2C37" w:rsidRDefault="006C2C37" w:rsidP="00205BEE">
      <w:pPr>
        <w:rPr>
          <w:rFonts w:asciiTheme="minorHAnsi" w:hAnsiTheme="minorHAnsi" w:cstheme="minorHAnsi"/>
        </w:rPr>
      </w:pPr>
    </w:p>
    <w:tbl>
      <w:tblPr>
        <w:tblStyle w:val="TableGrid"/>
        <w:tblW w:w="9895" w:type="dxa"/>
        <w:tblLook w:val="04A0" w:firstRow="1" w:lastRow="0" w:firstColumn="1" w:lastColumn="0" w:noHBand="0" w:noVBand="1"/>
      </w:tblPr>
      <w:tblGrid>
        <w:gridCol w:w="2965"/>
        <w:gridCol w:w="1620"/>
        <w:gridCol w:w="2160"/>
        <w:gridCol w:w="3150"/>
      </w:tblGrid>
      <w:tr w:rsidR="006C2C37" w14:paraId="2A63B7C2" w14:textId="77777777" w:rsidTr="0088260B">
        <w:tc>
          <w:tcPr>
            <w:tcW w:w="2965" w:type="dxa"/>
          </w:tcPr>
          <w:p w14:paraId="48772DCD" w14:textId="10E6906E" w:rsidR="006C2C37" w:rsidRPr="006C2C37" w:rsidRDefault="006C2C37" w:rsidP="00205BEE">
            <w:pPr>
              <w:rPr>
                <w:rFonts w:asciiTheme="minorHAnsi" w:hAnsiTheme="minorHAnsi" w:cstheme="minorHAnsi"/>
                <w:b/>
                <w:bCs/>
              </w:rPr>
            </w:pPr>
            <w:r w:rsidRPr="006C2C37">
              <w:rPr>
                <w:rFonts w:asciiTheme="minorHAnsi" w:hAnsiTheme="minorHAnsi" w:cstheme="minorHAnsi"/>
                <w:b/>
                <w:bCs/>
              </w:rPr>
              <w:t xml:space="preserve">Rectangles </w:t>
            </w:r>
            <w:r>
              <w:rPr>
                <w:rFonts w:asciiTheme="minorHAnsi" w:hAnsiTheme="minorHAnsi" w:cstheme="minorHAnsi"/>
                <w:b/>
                <w:bCs/>
              </w:rPr>
              <w:t xml:space="preserve">being </w:t>
            </w:r>
            <w:r w:rsidRPr="006C2C37">
              <w:rPr>
                <w:rFonts w:asciiTheme="minorHAnsi" w:hAnsiTheme="minorHAnsi" w:cstheme="minorHAnsi"/>
                <w:b/>
                <w:bCs/>
              </w:rPr>
              <w:t>compare</w:t>
            </w:r>
            <w:r>
              <w:rPr>
                <w:rFonts w:asciiTheme="minorHAnsi" w:hAnsiTheme="minorHAnsi" w:cstheme="minorHAnsi"/>
                <w:b/>
                <w:bCs/>
              </w:rPr>
              <w:t>d</w:t>
            </w:r>
          </w:p>
        </w:tc>
        <w:tc>
          <w:tcPr>
            <w:tcW w:w="1620" w:type="dxa"/>
          </w:tcPr>
          <w:p w14:paraId="1F24DAE8" w14:textId="28A84B38" w:rsidR="006C2C37" w:rsidRPr="006C2C37" w:rsidRDefault="006C2C37" w:rsidP="00205BEE">
            <w:pPr>
              <w:rPr>
                <w:rFonts w:asciiTheme="minorHAnsi" w:hAnsiTheme="minorHAnsi" w:cstheme="minorHAnsi"/>
                <w:b/>
                <w:bCs/>
              </w:rPr>
            </w:pPr>
            <w:r w:rsidRPr="006C2C37">
              <w:rPr>
                <w:rFonts w:asciiTheme="minorHAnsi" w:hAnsiTheme="minorHAnsi" w:cstheme="minorHAnsi"/>
                <w:b/>
                <w:bCs/>
              </w:rPr>
              <w:t>Scale factor</w:t>
            </w:r>
          </w:p>
        </w:tc>
        <w:tc>
          <w:tcPr>
            <w:tcW w:w="2160" w:type="dxa"/>
          </w:tcPr>
          <w:p w14:paraId="63EEAA0E" w14:textId="2EFEC9E4" w:rsidR="006C2C37" w:rsidRPr="006C2C37" w:rsidRDefault="006C2C37" w:rsidP="00205BEE">
            <w:pPr>
              <w:rPr>
                <w:rFonts w:asciiTheme="minorHAnsi" w:hAnsiTheme="minorHAnsi" w:cstheme="minorHAnsi"/>
                <w:b/>
                <w:bCs/>
              </w:rPr>
            </w:pPr>
            <w:r w:rsidRPr="006C2C37">
              <w:rPr>
                <w:rFonts w:asciiTheme="minorHAnsi" w:hAnsiTheme="minorHAnsi" w:cstheme="minorHAnsi"/>
                <w:b/>
                <w:bCs/>
              </w:rPr>
              <w:t>Ratio of Perimeters</w:t>
            </w:r>
          </w:p>
        </w:tc>
        <w:tc>
          <w:tcPr>
            <w:tcW w:w="3150" w:type="dxa"/>
          </w:tcPr>
          <w:p w14:paraId="55FEC8A1" w14:textId="10EF07A8" w:rsidR="006C2C37" w:rsidRPr="006C2C37" w:rsidRDefault="006C2C37" w:rsidP="00205BEE">
            <w:pPr>
              <w:rPr>
                <w:rFonts w:asciiTheme="minorHAnsi" w:hAnsiTheme="minorHAnsi" w:cstheme="minorHAnsi"/>
                <w:b/>
                <w:bCs/>
              </w:rPr>
            </w:pPr>
            <w:r w:rsidRPr="006C2C37">
              <w:rPr>
                <w:rFonts w:asciiTheme="minorHAnsi" w:hAnsiTheme="minorHAnsi" w:cstheme="minorHAnsi"/>
                <w:b/>
                <w:bCs/>
              </w:rPr>
              <w:t>Ratio of Areas</w:t>
            </w:r>
          </w:p>
        </w:tc>
      </w:tr>
      <w:tr w:rsidR="006C2C37" w14:paraId="5225AC16" w14:textId="77777777" w:rsidTr="0088260B">
        <w:trPr>
          <w:trHeight w:val="620"/>
        </w:trPr>
        <w:tc>
          <w:tcPr>
            <w:tcW w:w="2965" w:type="dxa"/>
            <w:vAlign w:val="center"/>
          </w:tcPr>
          <w:p w14:paraId="4E8D5D33" w14:textId="559AC9DB" w:rsidR="006C2C37" w:rsidRDefault="006C2C37" w:rsidP="00205BEE">
            <w:pPr>
              <w:rPr>
                <w:rFonts w:asciiTheme="minorHAnsi" w:hAnsiTheme="minorHAnsi" w:cstheme="minorHAnsi"/>
              </w:rPr>
            </w:pPr>
            <w:r>
              <w:rPr>
                <w:rFonts w:asciiTheme="minorHAnsi" w:hAnsiTheme="minorHAnsi" w:cstheme="minorHAnsi"/>
              </w:rPr>
              <w:t>Rectangle 2 to Rectangle 1</w:t>
            </w:r>
          </w:p>
        </w:tc>
        <w:tc>
          <w:tcPr>
            <w:tcW w:w="1620" w:type="dxa"/>
          </w:tcPr>
          <w:p w14:paraId="203D518F" w14:textId="77777777" w:rsidR="006C2C37" w:rsidRDefault="006C2C37" w:rsidP="00205BEE">
            <w:pPr>
              <w:rPr>
                <w:rFonts w:asciiTheme="minorHAnsi" w:hAnsiTheme="minorHAnsi" w:cstheme="minorHAnsi"/>
              </w:rPr>
            </w:pPr>
          </w:p>
        </w:tc>
        <w:tc>
          <w:tcPr>
            <w:tcW w:w="2160" w:type="dxa"/>
          </w:tcPr>
          <w:p w14:paraId="6B6EA13B" w14:textId="77777777" w:rsidR="006C2C37" w:rsidRDefault="006C2C37" w:rsidP="00205BEE">
            <w:pPr>
              <w:rPr>
                <w:rFonts w:asciiTheme="minorHAnsi" w:hAnsiTheme="minorHAnsi" w:cstheme="minorHAnsi"/>
              </w:rPr>
            </w:pPr>
          </w:p>
        </w:tc>
        <w:tc>
          <w:tcPr>
            <w:tcW w:w="3150" w:type="dxa"/>
          </w:tcPr>
          <w:p w14:paraId="0E2C3CD0" w14:textId="77777777" w:rsidR="006C2C37" w:rsidRDefault="006C2C37" w:rsidP="00205BEE">
            <w:pPr>
              <w:rPr>
                <w:rFonts w:asciiTheme="minorHAnsi" w:hAnsiTheme="minorHAnsi" w:cstheme="minorHAnsi"/>
              </w:rPr>
            </w:pPr>
          </w:p>
        </w:tc>
      </w:tr>
      <w:tr w:rsidR="006C2C37" w14:paraId="54400DC5" w14:textId="77777777" w:rsidTr="0088260B">
        <w:trPr>
          <w:trHeight w:val="611"/>
        </w:trPr>
        <w:tc>
          <w:tcPr>
            <w:tcW w:w="2965" w:type="dxa"/>
            <w:vAlign w:val="center"/>
          </w:tcPr>
          <w:p w14:paraId="0A47AE7F" w14:textId="53E3CFAA" w:rsidR="006C2C37" w:rsidRDefault="006C2C37" w:rsidP="00205BEE">
            <w:pPr>
              <w:rPr>
                <w:rFonts w:asciiTheme="minorHAnsi" w:hAnsiTheme="minorHAnsi" w:cstheme="minorHAnsi"/>
              </w:rPr>
            </w:pPr>
            <w:r>
              <w:rPr>
                <w:rFonts w:asciiTheme="minorHAnsi" w:hAnsiTheme="minorHAnsi" w:cstheme="minorHAnsi"/>
              </w:rPr>
              <w:t>Rectangle 3 to Rectangle 2</w:t>
            </w:r>
          </w:p>
        </w:tc>
        <w:tc>
          <w:tcPr>
            <w:tcW w:w="1620" w:type="dxa"/>
          </w:tcPr>
          <w:p w14:paraId="7AFE0431" w14:textId="77777777" w:rsidR="006C2C37" w:rsidRDefault="006C2C37" w:rsidP="00205BEE">
            <w:pPr>
              <w:rPr>
                <w:rFonts w:asciiTheme="minorHAnsi" w:hAnsiTheme="minorHAnsi" w:cstheme="minorHAnsi"/>
              </w:rPr>
            </w:pPr>
          </w:p>
        </w:tc>
        <w:tc>
          <w:tcPr>
            <w:tcW w:w="2160" w:type="dxa"/>
          </w:tcPr>
          <w:p w14:paraId="7DF3C5A1" w14:textId="77777777" w:rsidR="006C2C37" w:rsidRDefault="006C2C37" w:rsidP="00205BEE">
            <w:pPr>
              <w:rPr>
                <w:rFonts w:asciiTheme="minorHAnsi" w:hAnsiTheme="minorHAnsi" w:cstheme="minorHAnsi"/>
              </w:rPr>
            </w:pPr>
          </w:p>
        </w:tc>
        <w:tc>
          <w:tcPr>
            <w:tcW w:w="3150" w:type="dxa"/>
          </w:tcPr>
          <w:p w14:paraId="0BF1BF2E" w14:textId="77777777" w:rsidR="006C2C37" w:rsidRDefault="006C2C37" w:rsidP="00205BEE">
            <w:pPr>
              <w:rPr>
                <w:rFonts w:asciiTheme="minorHAnsi" w:hAnsiTheme="minorHAnsi" w:cstheme="minorHAnsi"/>
              </w:rPr>
            </w:pPr>
          </w:p>
        </w:tc>
      </w:tr>
      <w:tr w:rsidR="006C2C37" w14:paraId="66BF9150" w14:textId="77777777" w:rsidTr="0088260B">
        <w:trPr>
          <w:trHeight w:val="629"/>
        </w:trPr>
        <w:tc>
          <w:tcPr>
            <w:tcW w:w="2965" w:type="dxa"/>
            <w:vAlign w:val="center"/>
          </w:tcPr>
          <w:p w14:paraId="385D120A" w14:textId="22909CA5" w:rsidR="006C2C37" w:rsidRDefault="006C2C37" w:rsidP="00205BEE">
            <w:pPr>
              <w:rPr>
                <w:rFonts w:asciiTheme="minorHAnsi" w:hAnsiTheme="minorHAnsi" w:cstheme="minorHAnsi"/>
              </w:rPr>
            </w:pPr>
            <w:r>
              <w:rPr>
                <w:rFonts w:asciiTheme="minorHAnsi" w:hAnsiTheme="minorHAnsi" w:cstheme="minorHAnsi"/>
              </w:rPr>
              <w:t>Rectangle 3 to Rectangle 1</w:t>
            </w:r>
          </w:p>
        </w:tc>
        <w:tc>
          <w:tcPr>
            <w:tcW w:w="1620" w:type="dxa"/>
          </w:tcPr>
          <w:p w14:paraId="6589CA72" w14:textId="77777777" w:rsidR="006C2C37" w:rsidRDefault="006C2C37" w:rsidP="00205BEE">
            <w:pPr>
              <w:rPr>
                <w:rFonts w:asciiTheme="minorHAnsi" w:hAnsiTheme="minorHAnsi" w:cstheme="minorHAnsi"/>
              </w:rPr>
            </w:pPr>
          </w:p>
        </w:tc>
        <w:tc>
          <w:tcPr>
            <w:tcW w:w="2160" w:type="dxa"/>
          </w:tcPr>
          <w:p w14:paraId="722855D2" w14:textId="77777777" w:rsidR="006C2C37" w:rsidRDefault="006C2C37" w:rsidP="00205BEE">
            <w:pPr>
              <w:rPr>
                <w:rFonts w:asciiTheme="minorHAnsi" w:hAnsiTheme="minorHAnsi" w:cstheme="minorHAnsi"/>
              </w:rPr>
            </w:pPr>
          </w:p>
        </w:tc>
        <w:tc>
          <w:tcPr>
            <w:tcW w:w="3150" w:type="dxa"/>
          </w:tcPr>
          <w:p w14:paraId="10715466" w14:textId="77777777" w:rsidR="006C2C37" w:rsidRDefault="006C2C37" w:rsidP="00205BEE">
            <w:pPr>
              <w:rPr>
                <w:rFonts w:asciiTheme="minorHAnsi" w:hAnsiTheme="minorHAnsi" w:cstheme="minorHAnsi"/>
              </w:rPr>
            </w:pPr>
          </w:p>
        </w:tc>
      </w:tr>
    </w:tbl>
    <w:p w14:paraId="32FCB4A9" w14:textId="77777777" w:rsidR="000D7B15" w:rsidRDefault="000D7B15" w:rsidP="00205BEE">
      <w:pPr>
        <w:rPr>
          <w:rFonts w:asciiTheme="minorHAnsi" w:hAnsiTheme="minorHAnsi" w:cstheme="minorHAnsi"/>
        </w:rPr>
      </w:pPr>
    </w:p>
    <w:p w14:paraId="08F0C0E6" w14:textId="391049F4" w:rsidR="000D7B15" w:rsidRDefault="00F119E4" w:rsidP="00205BEE">
      <w:pPr>
        <w:rPr>
          <w:rFonts w:asciiTheme="minorHAnsi" w:hAnsiTheme="minorHAnsi" w:cstheme="minorHAnsi"/>
        </w:rPr>
      </w:pPr>
      <w:r>
        <w:rPr>
          <w:rFonts w:asciiTheme="minorHAnsi" w:hAnsiTheme="minorHAnsi" w:cstheme="minorHAnsi"/>
        </w:rPr>
        <w:t>In general, the relationships seen above hold for all similar figures.</w:t>
      </w:r>
    </w:p>
    <w:p w14:paraId="731A387D" w14:textId="77777777" w:rsidR="000D7B15" w:rsidRPr="00C863C8" w:rsidRDefault="000D7B15" w:rsidP="00205BEE">
      <w:pPr>
        <w:rPr>
          <w:rFonts w:asciiTheme="minorHAnsi" w:hAnsiTheme="minorHAnsi" w:cstheme="minorHAnsi"/>
        </w:rPr>
      </w:pPr>
    </w:p>
    <w:p w14:paraId="20912499" w14:textId="2D6E4BE7" w:rsidR="00702EE0" w:rsidRDefault="000D7B15">
      <w:pPr>
        <w:rPr>
          <w:rFonts w:asciiTheme="minorHAnsi" w:hAnsiTheme="minorHAnsi" w:cstheme="minorHAnsi"/>
          <w:b/>
          <w:bCs/>
        </w:rPr>
      </w:pPr>
      <w:r>
        <w:rPr>
          <w:rFonts w:asciiTheme="minorHAnsi" w:hAnsiTheme="minorHAnsi" w:cstheme="minorHAnsi"/>
          <w:b/>
          <w:bCs/>
        </w:rPr>
        <w:t>Theorem: Perimeters and Areas of Similar Figures</w:t>
      </w:r>
    </w:p>
    <w:p w14:paraId="117AC58C" w14:textId="1C2339BB" w:rsidR="000D7B15" w:rsidRDefault="000D7B15">
      <w:pPr>
        <w:rPr>
          <w:rFonts w:asciiTheme="minorHAnsi" w:hAnsiTheme="minorHAnsi" w:cstheme="minorHAnsi"/>
        </w:rPr>
      </w:pPr>
      <w:r>
        <w:rPr>
          <w:rFonts w:asciiTheme="minorHAnsi" w:hAnsiTheme="minorHAnsi" w:cstheme="minorHAnsi"/>
        </w:rPr>
        <w:t xml:space="preserve">If the scale factor of two similar figures is </w:t>
      </w:r>
      <w:r w:rsidRPr="000D7B15">
        <w:rPr>
          <w:rFonts w:asciiTheme="minorHAnsi" w:hAnsiTheme="minorHAnsi" w:cstheme="minorHAnsi"/>
          <w:position w:val="-24"/>
        </w:rPr>
        <w:object w:dxaOrig="240" w:dyaOrig="620" w14:anchorId="2F4A1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over b" style="width:12pt;height:30.75pt" o:ole="">
            <v:imagedata r:id="rId8" o:title=""/>
          </v:shape>
          <o:OLEObject Type="Embed" ProgID="Equation.DSMT4" ShapeID="_x0000_i1025" DrawAspect="Content" ObjectID="_1744118055" r:id="rId9"/>
        </w:object>
      </w:r>
      <w:r>
        <w:rPr>
          <w:rFonts w:asciiTheme="minorHAnsi" w:hAnsiTheme="minorHAnsi" w:cstheme="minorHAnsi"/>
        </w:rPr>
        <w:t xml:space="preserve">, </w:t>
      </w:r>
      <w:proofErr w:type="gramStart"/>
      <w:r>
        <w:rPr>
          <w:rFonts w:asciiTheme="minorHAnsi" w:hAnsiTheme="minorHAnsi" w:cstheme="minorHAnsi"/>
        </w:rPr>
        <w:t>then</w:t>
      </w:r>
      <w:proofErr w:type="gramEnd"/>
    </w:p>
    <w:p w14:paraId="44871C9E" w14:textId="62E424CE" w:rsidR="000D7B15" w:rsidRDefault="000D7B15">
      <w:pPr>
        <w:rPr>
          <w:rFonts w:asciiTheme="minorHAnsi" w:hAnsiTheme="minorHAnsi" w:cstheme="minorHAnsi"/>
        </w:rPr>
      </w:pPr>
      <w:r>
        <w:rPr>
          <w:rFonts w:asciiTheme="minorHAnsi" w:hAnsiTheme="minorHAnsi" w:cstheme="minorHAnsi"/>
        </w:rPr>
        <w:tab/>
        <w:t xml:space="preserve">1) the ratio of their perimeters is </w:t>
      </w:r>
      <w:r w:rsidRPr="000D7B15">
        <w:rPr>
          <w:rFonts w:asciiTheme="minorHAnsi" w:hAnsiTheme="minorHAnsi" w:cstheme="minorHAnsi"/>
          <w:position w:val="-24"/>
        </w:rPr>
        <w:object w:dxaOrig="240" w:dyaOrig="620" w14:anchorId="1277A137">
          <v:shape id="_x0000_i1026" type="#_x0000_t75" alt="a over b" style="width:12pt;height:30.75pt" o:ole="">
            <v:imagedata r:id="rId8" o:title=""/>
          </v:shape>
          <o:OLEObject Type="Embed" ProgID="Equation.DSMT4" ShapeID="_x0000_i1026" DrawAspect="Content" ObjectID="_1744118056" r:id="rId10"/>
        </w:object>
      </w:r>
      <w:r>
        <w:rPr>
          <w:rFonts w:asciiTheme="minorHAnsi" w:hAnsiTheme="minorHAnsi" w:cstheme="minorHAnsi"/>
        </w:rPr>
        <w:t xml:space="preserve"> and</w:t>
      </w:r>
    </w:p>
    <w:p w14:paraId="11E8063C" w14:textId="6564E4A7" w:rsidR="000D7B15" w:rsidRDefault="000D7B15">
      <w:pPr>
        <w:rPr>
          <w:rFonts w:asciiTheme="minorHAnsi" w:hAnsiTheme="minorHAnsi" w:cstheme="minorHAnsi"/>
        </w:rPr>
      </w:pPr>
      <w:r>
        <w:rPr>
          <w:rFonts w:asciiTheme="minorHAnsi" w:hAnsiTheme="minorHAnsi" w:cstheme="minorHAnsi"/>
        </w:rPr>
        <w:tab/>
        <w:t xml:space="preserve">2) the ratio of their areas is </w:t>
      </w:r>
      <w:r w:rsidRPr="000D7B15">
        <w:rPr>
          <w:rFonts w:asciiTheme="minorHAnsi" w:hAnsiTheme="minorHAnsi" w:cstheme="minorHAnsi"/>
          <w:position w:val="-24"/>
        </w:rPr>
        <w:object w:dxaOrig="340" w:dyaOrig="660" w14:anchorId="284FB8EA">
          <v:shape id="_x0000_i1027" type="#_x0000_t75" alt="a squared over b squared" style="width:17.25pt;height:33pt" o:ole="">
            <v:imagedata r:id="rId11" o:title=""/>
          </v:shape>
          <o:OLEObject Type="Embed" ProgID="Equation.DSMT4" ShapeID="_x0000_i1027" DrawAspect="Content" ObjectID="_1744118057" r:id="rId12"/>
        </w:object>
      </w:r>
      <w:r>
        <w:rPr>
          <w:rFonts w:asciiTheme="minorHAnsi" w:hAnsiTheme="minorHAnsi" w:cstheme="minorHAnsi"/>
        </w:rPr>
        <w:t xml:space="preserve">. </w:t>
      </w:r>
    </w:p>
    <w:p w14:paraId="47FF62BA" w14:textId="77777777" w:rsidR="000D7B15" w:rsidRDefault="000D7B15">
      <w:pPr>
        <w:rPr>
          <w:rFonts w:asciiTheme="minorHAnsi" w:hAnsiTheme="minorHAnsi" w:cstheme="minorHAnsi"/>
        </w:rPr>
      </w:pPr>
    </w:p>
    <w:p w14:paraId="70BF3E15" w14:textId="149E212B" w:rsidR="000D7B15" w:rsidRDefault="00F119E4">
      <w:pPr>
        <w:rPr>
          <w:rFonts w:asciiTheme="minorHAnsi" w:hAnsiTheme="minorHAnsi" w:cstheme="minorHAnsi"/>
        </w:rPr>
      </w:pPr>
      <w:r>
        <w:rPr>
          <w:rFonts w:asciiTheme="minorHAnsi" w:hAnsiTheme="minorHAnsi" w:cstheme="minorHAnsi"/>
        </w:rPr>
        <w:t xml:space="preserve">a.  </w:t>
      </w:r>
      <w:r w:rsidR="00865254">
        <w:rPr>
          <w:rFonts w:asciiTheme="minorHAnsi" w:hAnsiTheme="minorHAnsi" w:cstheme="minorHAnsi"/>
        </w:rPr>
        <w:t xml:space="preserve">The figures are similar.  </w:t>
      </w:r>
      <w:r>
        <w:rPr>
          <w:rFonts w:asciiTheme="minorHAnsi" w:hAnsiTheme="minorHAnsi" w:cstheme="minorHAnsi"/>
        </w:rPr>
        <w:t xml:space="preserve">Find the scale factor of the larger figure to the smaller figure. Then, </w:t>
      </w:r>
      <w:r w:rsidR="00992DE0">
        <w:rPr>
          <w:rFonts w:asciiTheme="minorHAnsi" w:hAnsiTheme="minorHAnsi" w:cstheme="minorHAnsi"/>
        </w:rPr>
        <w:t xml:space="preserve">find </w:t>
      </w:r>
      <w:r>
        <w:rPr>
          <w:rFonts w:asciiTheme="minorHAnsi" w:hAnsiTheme="minorHAnsi" w:cstheme="minorHAnsi"/>
        </w:rPr>
        <w:t>the ratio of the perimeters of the larger figure to the smaller figure and the ratio of the areas of the larger figure to the smaller figure.</w:t>
      </w:r>
    </w:p>
    <w:p w14:paraId="663DFEE8" w14:textId="58FC808F" w:rsidR="00865254" w:rsidRDefault="00865254">
      <w:pPr>
        <w:rPr>
          <w:rFonts w:asciiTheme="minorHAnsi" w:hAnsiTheme="minorHAnsi" w:cstheme="minorHAnsi"/>
        </w:rPr>
      </w:pPr>
      <w:r>
        <w:rPr>
          <w:rFonts w:asciiTheme="minorHAnsi" w:hAnsiTheme="minorHAnsi" w:cstheme="minorHAnsi"/>
          <w:noProof/>
        </w:rPr>
        <w:drawing>
          <wp:inline distT="0" distB="0" distL="0" distR="0" wp14:anchorId="69DCD666" wp14:editId="10BF3457">
            <wp:extent cx="3347745" cy="1038225"/>
            <wp:effectExtent l="0" t="0" r="5080" b="0"/>
            <wp:docPr id="1" name="Picture 1" descr="Two similar parallelograms.  The long side of the larger parallelogram is 10 centimeters and he long side of the smaller parallelogram is 8 centi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similar parallelograms.  The long side of the larger parallelogram is 10 centimeters and he long side of the smaller parallelogram is 8 centimeters."/>
                    <pic:cNvPicPr/>
                  </pic:nvPicPr>
                  <pic:blipFill>
                    <a:blip r:embed="rId13">
                      <a:grayscl/>
                      <a:extLst>
                        <a:ext uri="{28A0092B-C50C-407E-A947-70E740481C1C}">
                          <a14:useLocalDpi xmlns:a14="http://schemas.microsoft.com/office/drawing/2010/main" val="0"/>
                        </a:ext>
                      </a:extLst>
                    </a:blip>
                    <a:stretch>
                      <a:fillRect/>
                    </a:stretch>
                  </pic:blipFill>
                  <pic:spPr>
                    <a:xfrm>
                      <a:off x="0" y="0"/>
                      <a:ext cx="3398390" cy="1053931"/>
                    </a:xfrm>
                    <a:prstGeom prst="rect">
                      <a:avLst/>
                    </a:prstGeom>
                  </pic:spPr>
                </pic:pic>
              </a:graphicData>
            </a:graphic>
          </wp:inline>
        </w:drawing>
      </w:r>
    </w:p>
    <w:p w14:paraId="7D0A28F6" w14:textId="77777777" w:rsidR="00F119E4" w:rsidRDefault="00F119E4">
      <w:pPr>
        <w:rPr>
          <w:rFonts w:asciiTheme="minorHAnsi" w:hAnsiTheme="minorHAnsi" w:cstheme="minorHAnsi"/>
        </w:rPr>
      </w:pPr>
    </w:p>
    <w:p w14:paraId="6239A6CB" w14:textId="22D49626" w:rsidR="000D7B15" w:rsidRDefault="00F119E4" w:rsidP="0088260B">
      <w:pPr>
        <w:spacing w:after="960"/>
        <w:rPr>
          <w:rFonts w:asciiTheme="minorHAnsi" w:hAnsiTheme="minorHAnsi" w:cstheme="minorHAnsi"/>
        </w:rPr>
      </w:pPr>
      <w:r>
        <w:rPr>
          <w:rFonts w:asciiTheme="minorHAnsi" w:hAnsiTheme="minorHAnsi" w:cstheme="minorHAnsi"/>
        </w:rPr>
        <w:t xml:space="preserve">b. </w:t>
      </w:r>
      <w:r w:rsidR="00865254">
        <w:rPr>
          <w:rFonts w:asciiTheme="minorHAnsi" w:hAnsiTheme="minorHAnsi" w:cstheme="minorHAnsi"/>
        </w:rPr>
        <w:t xml:space="preserve"> </w:t>
      </w:r>
      <w:r>
        <w:rPr>
          <w:rFonts w:asciiTheme="minorHAnsi" w:hAnsiTheme="minorHAnsi" w:cstheme="minorHAnsi"/>
        </w:rPr>
        <w:t xml:space="preserve">The area of </w:t>
      </w:r>
      <w:r w:rsidR="009D31BC">
        <w:rPr>
          <w:rFonts w:asciiTheme="minorHAnsi" w:hAnsiTheme="minorHAnsi" w:cstheme="minorHAnsi"/>
        </w:rPr>
        <w:t>a</w:t>
      </w:r>
      <w:r w:rsidR="00865254">
        <w:rPr>
          <w:rFonts w:asciiTheme="minorHAnsi" w:hAnsiTheme="minorHAnsi" w:cstheme="minorHAnsi"/>
        </w:rPr>
        <w:t>n</w:t>
      </w:r>
      <w:r w:rsidR="009D31BC">
        <w:rPr>
          <w:rFonts w:asciiTheme="minorHAnsi" w:hAnsiTheme="minorHAnsi" w:cstheme="minorHAnsi"/>
        </w:rPr>
        <w:t xml:space="preserve"> </w:t>
      </w:r>
      <w:r w:rsidR="00865254">
        <w:rPr>
          <w:rFonts w:asciiTheme="minorHAnsi" w:hAnsiTheme="minorHAnsi" w:cstheme="minorHAnsi"/>
        </w:rPr>
        <w:t xml:space="preserve">equilateral triangle </w:t>
      </w:r>
      <w:r w:rsidR="009D31BC">
        <w:rPr>
          <w:rFonts w:asciiTheme="minorHAnsi" w:hAnsiTheme="minorHAnsi" w:cstheme="minorHAnsi"/>
        </w:rPr>
        <w:t xml:space="preserve">with sides of length </w:t>
      </w:r>
      <w:r w:rsidR="00865254">
        <w:rPr>
          <w:rFonts w:asciiTheme="minorHAnsi" w:hAnsiTheme="minorHAnsi" w:cstheme="minorHAnsi"/>
        </w:rPr>
        <w:t>28 feet is 135 square feet</w:t>
      </w:r>
      <w:r>
        <w:rPr>
          <w:rFonts w:asciiTheme="minorHAnsi" w:hAnsiTheme="minorHAnsi" w:cstheme="minorHAnsi"/>
        </w:rPr>
        <w:t>.  What is a reasonable</w:t>
      </w:r>
      <w:r w:rsidR="0088260B">
        <w:rPr>
          <w:rFonts w:asciiTheme="minorHAnsi" w:hAnsiTheme="minorHAnsi" w:cstheme="minorHAnsi"/>
        </w:rPr>
        <w:t xml:space="preserve"> whole number</w:t>
      </w:r>
      <w:r>
        <w:rPr>
          <w:rFonts w:asciiTheme="minorHAnsi" w:hAnsiTheme="minorHAnsi" w:cstheme="minorHAnsi"/>
        </w:rPr>
        <w:t xml:space="preserve"> approximation for the are</w:t>
      </w:r>
      <w:r w:rsidR="009D31BC">
        <w:rPr>
          <w:rFonts w:asciiTheme="minorHAnsi" w:hAnsiTheme="minorHAnsi" w:cstheme="minorHAnsi"/>
        </w:rPr>
        <w:t>a</w:t>
      </w:r>
      <w:r>
        <w:rPr>
          <w:rFonts w:asciiTheme="minorHAnsi" w:hAnsiTheme="minorHAnsi" w:cstheme="minorHAnsi"/>
        </w:rPr>
        <w:t xml:space="preserve"> of </w:t>
      </w:r>
      <w:r w:rsidR="007F39FA">
        <w:rPr>
          <w:rFonts w:asciiTheme="minorHAnsi" w:hAnsiTheme="minorHAnsi" w:cstheme="minorHAnsi"/>
        </w:rPr>
        <w:t xml:space="preserve">another </w:t>
      </w:r>
      <w:r w:rsidR="00865254">
        <w:rPr>
          <w:rFonts w:asciiTheme="minorHAnsi" w:hAnsiTheme="minorHAnsi" w:cstheme="minorHAnsi"/>
        </w:rPr>
        <w:t>equilateral triangle with sides of length 8 feet</w:t>
      </w:r>
      <w:r>
        <w:rPr>
          <w:rFonts w:asciiTheme="minorHAnsi" w:hAnsiTheme="minorHAnsi" w:cstheme="minorHAnsi"/>
        </w:rPr>
        <w:t>?</w:t>
      </w:r>
    </w:p>
    <w:p w14:paraId="34EE184F" w14:textId="44D7B8AD" w:rsidR="000D7B15" w:rsidRDefault="00F119E4" w:rsidP="0088260B">
      <w:pPr>
        <w:spacing w:after="1440"/>
        <w:rPr>
          <w:rFonts w:asciiTheme="minorHAnsi" w:hAnsiTheme="minorHAnsi" w:cstheme="minorHAnsi"/>
        </w:rPr>
      </w:pPr>
      <w:r>
        <w:rPr>
          <w:rFonts w:asciiTheme="minorHAnsi" w:hAnsiTheme="minorHAnsi" w:cstheme="minorHAnsi"/>
        </w:rPr>
        <w:lastRenderedPageBreak/>
        <w:t>c.</w:t>
      </w:r>
      <w:r w:rsidR="00865254">
        <w:rPr>
          <w:rFonts w:asciiTheme="minorHAnsi" w:hAnsiTheme="minorHAnsi" w:cstheme="minorHAnsi"/>
        </w:rPr>
        <w:t xml:space="preserve">  The scale factor of the dimensions of two similar </w:t>
      </w:r>
      <w:r w:rsidR="0088260B">
        <w:rPr>
          <w:rFonts w:asciiTheme="minorHAnsi" w:hAnsiTheme="minorHAnsi" w:cstheme="minorHAnsi"/>
        </w:rPr>
        <w:t>gardens</w:t>
      </w:r>
      <w:r w:rsidR="00865254">
        <w:rPr>
          <w:rFonts w:asciiTheme="minorHAnsi" w:hAnsiTheme="minorHAnsi" w:cstheme="minorHAnsi"/>
        </w:rPr>
        <w:t xml:space="preserve"> is 4:3.  It costs $198 to </w:t>
      </w:r>
      <w:r w:rsidR="0088260B">
        <w:rPr>
          <w:rFonts w:asciiTheme="minorHAnsi" w:hAnsiTheme="minorHAnsi" w:cstheme="minorHAnsi"/>
        </w:rPr>
        <w:t>fence</w:t>
      </w:r>
      <w:r w:rsidR="00865254">
        <w:rPr>
          <w:rFonts w:asciiTheme="minorHAnsi" w:hAnsiTheme="minorHAnsi" w:cstheme="minorHAnsi"/>
        </w:rPr>
        <w:t xml:space="preserve"> the smaller </w:t>
      </w:r>
      <w:r w:rsidR="0088260B">
        <w:rPr>
          <w:rFonts w:asciiTheme="minorHAnsi" w:hAnsiTheme="minorHAnsi" w:cstheme="minorHAnsi"/>
        </w:rPr>
        <w:t>garden</w:t>
      </w:r>
      <w:r w:rsidR="00865254">
        <w:rPr>
          <w:rFonts w:asciiTheme="minorHAnsi" w:hAnsiTheme="minorHAnsi" w:cstheme="minorHAnsi"/>
        </w:rPr>
        <w:t xml:space="preserve">.   At that rate, how much would it cost to </w:t>
      </w:r>
      <w:r w:rsidR="0088260B">
        <w:rPr>
          <w:rFonts w:asciiTheme="minorHAnsi" w:hAnsiTheme="minorHAnsi" w:cstheme="minorHAnsi"/>
        </w:rPr>
        <w:t>fence</w:t>
      </w:r>
      <w:r w:rsidR="00865254">
        <w:rPr>
          <w:rFonts w:asciiTheme="minorHAnsi" w:hAnsiTheme="minorHAnsi" w:cstheme="minorHAnsi"/>
        </w:rPr>
        <w:t xml:space="preserve"> the larger </w:t>
      </w:r>
      <w:r w:rsidR="0088260B">
        <w:rPr>
          <w:rFonts w:asciiTheme="minorHAnsi" w:hAnsiTheme="minorHAnsi" w:cstheme="minorHAnsi"/>
        </w:rPr>
        <w:t>garden</w:t>
      </w:r>
      <w:r w:rsidR="00865254">
        <w:rPr>
          <w:rFonts w:asciiTheme="minorHAnsi" w:hAnsiTheme="minorHAnsi" w:cstheme="minorHAnsi"/>
        </w:rPr>
        <w:t>?</w:t>
      </w:r>
    </w:p>
    <w:p w14:paraId="6B6939CF" w14:textId="77777777" w:rsidR="009D31BC" w:rsidRDefault="009D31BC">
      <w:pPr>
        <w:rPr>
          <w:rFonts w:asciiTheme="minorHAnsi" w:hAnsiTheme="minorHAnsi" w:cstheme="minorHAnsi"/>
        </w:rPr>
      </w:pPr>
    </w:p>
    <w:p w14:paraId="4BFDEB40" w14:textId="38612C4B" w:rsidR="009F068A" w:rsidRDefault="009D31BC" w:rsidP="00992DE0">
      <w:pPr>
        <w:spacing w:after="1200"/>
        <w:rPr>
          <w:rFonts w:asciiTheme="minorHAnsi" w:hAnsiTheme="minorHAnsi" w:cstheme="minorHAnsi"/>
        </w:rPr>
      </w:pPr>
      <w:r>
        <w:rPr>
          <w:rFonts w:asciiTheme="minorHAnsi" w:hAnsiTheme="minorHAnsi" w:cstheme="minorHAnsi"/>
        </w:rPr>
        <w:t xml:space="preserve">d. </w:t>
      </w:r>
      <w:r w:rsidR="00CA61F2">
        <w:rPr>
          <w:rFonts w:asciiTheme="minorHAnsi" w:hAnsiTheme="minorHAnsi" w:cstheme="minorHAnsi"/>
        </w:rPr>
        <w:t xml:space="preserve"> A pair of similar octagons have areas of 49 square feet and 81 square feet, respectively.  What is the ratio of the perimeters of the octagons?  What is the ratio of the sides of the octagons?</w:t>
      </w:r>
    </w:p>
    <w:p w14:paraId="0125DAAD" w14:textId="77777777" w:rsidR="00CA61F2" w:rsidRDefault="00CA61F2" w:rsidP="00992DE0">
      <w:pPr>
        <w:spacing w:after="1200"/>
        <w:rPr>
          <w:rFonts w:asciiTheme="minorHAnsi" w:hAnsiTheme="minorHAnsi" w:cstheme="minorHAnsi"/>
        </w:rPr>
      </w:pPr>
      <w:r>
        <w:rPr>
          <w:rFonts w:asciiTheme="minorHAnsi" w:hAnsiTheme="minorHAnsi" w:cstheme="minorHAnsi"/>
        </w:rPr>
        <w:t>e.  The area of a regular decagon is 60 square centimeters.  What is the area of a regular decagon with sides three times as long?</w:t>
      </w:r>
    </w:p>
    <w:p w14:paraId="04B50F94" w14:textId="518186A2" w:rsidR="00CA61F2" w:rsidRDefault="00CA61F2" w:rsidP="00084F7B">
      <w:pPr>
        <w:rPr>
          <w:rFonts w:asciiTheme="minorHAnsi" w:hAnsiTheme="minorHAnsi" w:cstheme="minorHAnsi"/>
        </w:rPr>
      </w:pPr>
      <w:r>
        <w:rPr>
          <w:rFonts w:asciiTheme="minorHAnsi" w:hAnsiTheme="minorHAnsi" w:cstheme="minorHAnsi"/>
        </w:rPr>
        <w:t xml:space="preserve">f. Find the values of x and y if the smaller triangle has </w:t>
      </w:r>
      <w:proofErr w:type="gramStart"/>
      <w:r>
        <w:rPr>
          <w:rFonts w:asciiTheme="minorHAnsi" w:hAnsiTheme="minorHAnsi" w:cstheme="minorHAnsi"/>
        </w:rPr>
        <w:t>area</w:t>
      </w:r>
      <w:proofErr w:type="gramEnd"/>
      <w:r>
        <w:rPr>
          <w:rFonts w:asciiTheme="minorHAnsi" w:hAnsiTheme="minorHAnsi" w:cstheme="minorHAnsi"/>
        </w:rPr>
        <w:t xml:space="preserve"> 9 square centimeters.</w:t>
      </w:r>
    </w:p>
    <w:p w14:paraId="799AA772" w14:textId="62CD7EA5" w:rsidR="00CA61F2" w:rsidRDefault="00992DE0" w:rsidP="00084F7B">
      <w:pPr>
        <w:rPr>
          <w:rFonts w:asciiTheme="minorHAnsi" w:hAnsiTheme="minorHAnsi" w:cstheme="minorHAnsi"/>
        </w:rPr>
      </w:pPr>
      <w:r>
        <w:rPr>
          <w:rFonts w:asciiTheme="minorHAnsi" w:hAnsiTheme="minorHAnsi" w:cstheme="minorHAnsi"/>
        </w:rPr>
        <w:tab/>
      </w:r>
      <w:r w:rsidR="00CA61F2">
        <w:rPr>
          <w:rFonts w:asciiTheme="minorHAnsi" w:hAnsiTheme="minorHAnsi" w:cstheme="minorHAnsi"/>
          <w:noProof/>
        </w:rPr>
        <w:drawing>
          <wp:inline distT="0" distB="0" distL="0" distR="0" wp14:anchorId="47383B0D" wp14:editId="6EEFC239">
            <wp:extent cx="2792360" cy="1352550"/>
            <wp:effectExtent l="0" t="0" r="8255" b="0"/>
            <wp:docPr id="2" name="Picture 2" descr="A right triangle with shorter leg labeled x units and longer leg labeled y units.  The larger right triangle has legs 8 centimeters and 36 centi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ight triangle with shorter leg labeled x units and longer leg labeled y units.  The larger right triangle has legs 8 centimeters and 36 centimeters."/>
                    <pic:cNvPicPr/>
                  </pic:nvPicPr>
                  <pic:blipFill>
                    <a:blip r:embed="rId14">
                      <a:grayscl/>
                      <a:extLst>
                        <a:ext uri="{28A0092B-C50C-407E-A947-70E740481C1C}">
                          <a14:useLocalDpi xmlns:a14="http://schemas.microsoft.com/office/drawing/2010/main" val="0"/>
                        </a:ext>
                      </a:extLst>
                    </a:blip>
                    <a:stretch>
                      <a:fillRect/>
                    </a:stretch>
                  </pic:blipFill>
                  <pic:spPr>
                    <a:xfrm>
                      <a:off x="0" y="0"/>
                      <a:ext cx="2811920" cy="1362024"/>
                    </a:xfrm>
                    <a:prstGeom prst="rect">
                      <a:avLst/>
                    </a:prstGeom>
                  </pic:spPr>
                </pic:pic>
              </a:graphicData>
            </a:graphic>
          </wp:inline>
        </w:drawing>
      </w:r>
      <w:r w:rsidR="00CA61F2">
        <w:rPr>
          <w:rFonts w:asciiTheme="minorHAnsi" w:hAnsiTheme="minorHAnsi" w:cstheme="minorHAnsi"/>
        </w:rPr>
        <w:tab/>
      </w:r>
    </w:p>
    <w:p w14:paraId="1ED53337" w14:textId="77777777" w:rsidR="00CA61F2" w:rsidRDefault="00CA61F2" w:rsidP="00084F7B">
      <w:pPr>
        <w:rPr>
          <w:rFonts w:asciiTheme="minorHAnsi" w:hAnsiTheme="minorHAnsi" w:cstheme="minorHAnsi"/>
        </w:rPr>
      </w:pPr>
      <w:r>
        <w:rPr>
          <w:rFonts w:asciiTheme="minorHAnsi" w:hAnsiTheme="minorHAnsi" w:cstheme="minorHAnsi"/>
        </w:rPr>
        <w:t>g.  What is the ratio of the circumferences and the ratio of the areas of the circles shown?</w:t>
      </w:r>
    </w:p>
    <w:p w14:paraId="27305F05" w14:textId="77777777" w:rsidR="00CA61F2" w:rsidRDefault="00CA61F2" w:rsidP="00084F7B">
      <w:pPr>
        <w:rPr>
          <w:rFonts w:asciiTheme="minorHAnsi" w:hAnsiTheme="minorHAnsi" w:cstheme="minorHAnsi"/>
        </w:rPr>
      </w:pPr>
      <w:r>
        <w:rPr>
          <w:rFonts w:asciiTheme="minorHAnsi" w:hAnsiTheme="minorHAnsi" w:cstheme="minorHAnsi"/>
          <w:noProof/>
        </w:rPr>
        <w:drawing>
          <wp:inline distT="0" distB="0" distL="0" distR="0" wp14:anchorId="5288FE38" wp14:editId="6DF25A10">
            <wp:extent cx="1546791" cy="1400175"/>
            <wp:effectExtent l="0" t="0" r="0" b="0"/>
            <wp:docPr id="4" name="Picture 4" descr="Concentric circles.  The radius of the inner circle is 6 x units and the radius of the outer circle is 7 x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ncentric circles.  The radius of the inner circle is 6 x units and the radius of the outer circle is 7 x units."/>
                    <pic:cNvPicPr/>
                  </pic:nvPicPr>
                  <pic:blipFill>
                    <a:blip r:embed="rId15">
                      <a:grayscl/>
                      <a:extLst>
                        <a:ext uri="{28A0092B-C50C-407E-A947-70E740481C1C}">
                          <a14:useLocalDpi xmlns:a14="http://schemas.microsoft.com/office/drawing/2010/main" val="0"/>
                        </a:ext>
                      </a:extLst>
                    </a:blip>
                    <a:stretch>
                      <a:fillRect/>
                    </a:stretch>
                  </pic:blipFill>
                  <pic:spPr>
                    <a:xfrm>
                      <a:off x="0" y="0"/>
                      <a:ext cx="1555975" cy="1408489"/>
                    </a:xfrm>
                    <a:prstGeom prst="rect">
                      <a:avLst/>
                    </a:prstGeom>
                  </pic:spPr>
                </pic:pic>
              </a:graphicData>
            </a:graphic>
          </wp:inline>
        </w:drawing>
      </w:r>
    </w:p>
    <w:p w14:paraId="63AEC9FD" w14:textId="00805B22" w:rsidR="00CA61F2" w:rsidRDefault="00CA61F2" w:rsidP="00084F7B">
      <w:pPr>
        <w:rPr>
          <w:rFonts w:asciiTheme="minorHAnsi" w:hAnsiTheme="minorHAnsi" w:cstheme="minorHAnsi"/>
        </w:rPr>
      </w:pPr>
    </w:p>
    <w:sectPr w:rsidR="00CA61F2" w:rsidSect="00CA6DED">
      <w:headerReference w:type="default" r:id="rId16"/>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12954" w14:textId="77777777" w:rsidR="00A97CA8" w:rsidRDefault="00A97CA8">
      <w:r>
        <w:separator/>
      </w:r>
    </w:p>
  </w:endnote>
  <w:endnote w:type="continuationSeparator" w:id="0">
    <w:p w14:paraId="5C0318B0" w14:textId="77777777" w:rsidR="00A97CA8" w:rsidRDefault="00A9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28B81" w14:textId="77777777" w:rsidR="00A97CA8" w:rsidRDefault="00A97CA8">
      <w:r>
        <w:separator/>
      </w:r>
    </w:p>
  </w:footnote>
  <w:footnote w:type="continuationSeparator" w:id="0">
    <w:p w14:paraId="5F7C5B6A" w14:textId="77777777" w:rsidR="00A97CA8" w:rsidRDefault="00A97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B6CD" w14:textId="77777777" w:rsidR="00E05E4D" w:rsidRDefault="00E05E4D" w:rsidP="00F57BE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D04"/>
    <w:multiLevelType w:val="hybridMultilevel"/>
    <w:tmpl w:val="DFCC1C36"/>
    <w:lvl w:ilvl="0" w:tplc="8C38DF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C70354"/>
    <w:multiLevelType w:val="hybridMultilevel"/>
    <w:tmpl w:val="B0C4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13B4F"/>
    <w:multiLevelType w:val="hybridMultilevel"/>
    <w:tmpl w:val="87C2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F317A"/>
    <w:multiLevelType w:val="hybridMultilevel"/>
    <w:tmpl w:val="5E0ED2C8"/>
    <w:lvl w:ilvl="0" w:tplc="9B50E6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F1D4D"/>
    <w:multiLevelType w:val="hybridMultilevel"/>
    <w:tmpl w:val="E3D4B7EC"/>
    <w:lvl w:ilvl="0" w:tplc="17B4BE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59423B"/>
    <w:multiLevelType w:val="hybridMultilevel"/>
    <w:tmpl w:val="7FB81490"/>
    <w:lvl w:ilvl="0" w:tplc="4252B8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4924FF"/>
    <w:multiLevelType w:val="hybridMultilevel"/>
    <w:tmpl w:val="ED8A4AF4"/>
    <w:lvl w:ilvl="0" w:tplc="63B818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72EC7"/>
    <w:multiLevelType w:val="hybridMultilevel"/>
    <w:tmpl w:val="57583EB6"/>
    <w:lvl w:ilvl="0" w:tplc="D68A0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327396">
    <w:abstractNumId w:val="2"/>
  </w:num>
  <w:num w:numId="2" w16cid:durableId="1327519431">
    <w:abstractNumId w:val="5"/>
  </w:num>
  <w:num w:numId="3" w16cid:durableId="374475093">
    <w:abstractNumId w:val="7"/>
  </w:num>
  <w:num w:numId="4" w16cid:durableId="879588585">
    <w:abstractNumId w:val="0"/>
  </w:num>
  <w:num w:numId="5" w16cid:durableId="1835026917">
    <w:abstractNumId w:val="3"/>
  </w:num>
  <w:num w:numId="6" w16cid:durableId="618268690">
    <w:abstractNumId w:val="4"/>
  </w:num>
  <w:num w:numId="7" w16cid:durableId="1937782744">
    <w:abstractNumId w:val="6"/>
  </w:num>
  <w:num w:numId="8" w16cid:durableId="102185985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2D"/>
    <w:rsid w:val="00001BCB"/>
    <w:rsid w:val="00003E70"/>
    <w:rsid w:val="0000506B"/>
    <w:rsid w:val="00005A18"/>
    <w:rsid w:val="000077F3"/>
    <w:rsid w:val="00007B81"/>
    <w:rsid w:val="00010BD9"/>
    <w:rsid w:val="00013AE8"/>
    <w:rsid w:val="00015323"/>
    <w:rsid w:val="00015F98"/>
    <w:rsid w:val="000162D6"/>
    <w:rsid w:val="000167F9"/>
    <w:rsid w:val="00021767"/>
    <w:rsid w:val="000218E2"/>
    <w:rsid w:val="00023250"/>
    <w:rsid w:val="00032C6F"/>
    <w:rsid w:val="00035917"/>
    <w:rsid w:val="000359B0"/>
    <w:rsid w:val="00035BBC"/>
    <w:rsid w:val="00055CA6"/>
    <w:rsid w:val="0005626E"/>
    <w:rsid w:val="00057318"/>
    <w:rsid w:val="000573BF"/>
    <w:rsid w:val="00061CE0"/>
    <w:rsid w:val="00061D69"/>
    <w:rsid w:val="00062B23"/>
    <w:rsid w:val="00063E1A"/>
    <w:rsid w:val="000642FD"/>
    <w:rsid w:val="0006455D"/>
    <w:rsid w:val="00064E58"/>
    <w:rsid w:val="0007084B"/>
    <w:rsid w:val="00070C4F"/>
    <w:rsid w:val="00072DA2"/>
    <w:rsid w:val="000739E9"/>
    <w:rsid w:val="00073D67"/>
    <w:rsid w:val="000745FD"/>
    <w:rsid w:val="00074969"/>
    <w:rsid w:val="00076329"/>
    <w:rsid w:val="00081413"/>
    <w:rsid w:val="000827F0"/>
    <w:rsid w:val="00082B53"/>
    <w:rsid w:val="000840D5"/>
    <w:rsid w:val="00084F7B"/>
    <w:rsid w:val="00085E1A"/>
    <w:rsid w:val="00091AE2"/>
    <w:rsid w:val="00092256"/>
    <w:rsid w:val="000A2012"/>
    <w:rsid w:val="000A379A"/>
    <w:rsid w:val="000B0528"/>
    <w:rsid w:val="000C0C64"/>
    <w:rsid w:val="000C1246"/>
    <w:rsid w:val="000C2A4C"/>
    <w:rsid w:val="000C37A6"/>
    <w:rsid w:val="000C4640"/>
    <w:rsid w:val="000C70A7"/>
    <w:rsid w:val="000D227D"/>
    <w:rsid w:val="000D22A7"/>
    <w:rsid w:val="000D3084"/>
    <w:rsid w:val="000D3798"/>
    <w:rsid w:val="000D433D"/>
    <w:rsid w:val="000D5D81"/>
    <w:rsid w:val="000D6687"/>
    <w:rsid w:val="000D6990"/>
    <w:rsid w:val="000D7B15"/>
    <w:rsid w:val="000E4184"/>
    <w:rsid w:val="000E51E4"/>
    <w:rsid w:val="000E5619"/>
    <w:rsid w:val="000E5C08"/>
    <w:rsid w:val="000F0841"/>
    <w:rsid w:val="000F0891"/>
    <w:rsid w:val="000F38FD"/>
    <w:rsid w:val="000F4B0A"/>
    <w:rsid w:val="000F56F9"/>
    <w:rsid w:val="000F6528"/>
    <w:rsid w:val="000F6A18"/>
    <w:rsid w:val="000F6F7B"/>
    <w:rsid w:val="000F74BD"/>
    <w:rsid w:val="000F7B1C"/>
    <w:rsid w:val="000F7E52"/>
    <w:rsid w:val="001001E5"/>
    <w:rsid w:val="00100F0C"/>
    <w:rsid w:val="0010152F"/>
    <w:rsid w:val="00101932"/>
    <w:rsid w:val="0010368B"/>
    <w:rsid w:val="00103768"/>
    <w:rsid w:val="00103F38"/>
    <w:rsid w:val="00103F9B"/>
    <w:rsid w:val="0010730C"/>
    <w:rsid w:val="00111D31"/>
    <w:rsid w:val="00113886"/>
    <w:rsid w:val="00114840"/>
    <w:rsid w:val="0011565D"/>
    <w:rsid w:val="001215DC"/>
    <w:rsid w:val="00122427"/>
    <w:rsid w:val="0012304F"/>
    <w:rsid w:val="00123243"/>
    <w:rsid w:val="00123523"/>
    <w:rsid w:val="00127591"/>
    <w:rsid w:val="001304D9"/>
    <w:rsid w:val="00141C54"/>
    <w:rsid w:val="00141D94"/>
    <w:rsid w:val="00142A46"/>
    <w:rsid w:val="0015357C"/>
    <w:rsid w:val="00154C57"/>
    <w:rsid w:val="00155E4D"/>
    <w:rsid w:val="0015656F"/>
    <w:rsid w:val="001579E5"/>
    <w:rsid w:val="00161812"/>
    <w:rsid w:val="00170508"/>
    <w:rsid w:val="00171A53"/>
    <w:rsid w:val="00172B9E"/>
    <w:rsid w:val="00175A36"/>
    <w:rsid w:val="00177523"/>
    <w:rsid w:val="0018072D"/>
    <w:rsid w:val="00181D31"/>
    <w:rsid w:val="001852B2"/>
    <w:rsid w:val="001902E2"/>
    <w:rsid w:val="001947F9"/>
    <w:rsid w:val="00195493"/>
    <w:rsid w:val="001961DD"/>
    <w:rsid w:val="00196A7F"/>
    <w:rsid w:val="001A2744"/>
    <w:rsid w:val="001A3A93"/>
    <w:rsid w:val="001A7AA8"/>
    <w:rsid w:val="001B0FAE"/>
    <w:rsid w:val="001B4BB5"/>
    <w:rsid w:val="001B651E"/>
    <w:rsid w:val="001B7F09"/>
    <w:rsid w:val="001C0283"/>
    <w:rsid w:val="001C0631"/>
    <w:rsid w:val="001C209B"/>
    <w:rsid w:val="001C310D"/>
    <w:rsid w:val="001C5704"/>
    <w:rsid w:val="001C5A97"/>
    <w:rsid w:val="001C7C7B"/>
    <w:rsid w:val="001D12D9"/>
    <w:rsid w:val="001D2FC1"/>
    <w:rsid w:val="001D37FE"/>
    <w:rsid w:val="001D449A"/>
    <w:rsid w:val="001D7E68"/>
    <w:rsid w:val="001E1DD3"/>
    <w:rsid w:val="001E44F3"/>
    <w:rsid w:val="001E4E5B"/>
    <w:rsid w:val="001E52AB"/>
    <w:rsid w:val="001E52C3"/>
    <w:rsid w:val="001E5FEF"/>
    <w:rsid w:val="001F11DC"/>
    <w:rsid w:val="001F4EE3"/>
    <w:rsid w:val="001F7013"/>
    <w:rsid w:val="001F7AA3"/>
    <w:rsid w:val="00200EF6"/>
    <w:rsid w:val="00205BEE"/>
    <w:rsid w:val="00206871"/>
    <w:rsid w:val="00210724"/>
    <w:rsid w:val="002118E2"/>
    <w:rsid w:val="00215FEB"/>
    <w:rsid w:val="002205F7"/>
    <w:rsid w:val="00222FA2"/>
    <w:rsid w:val="002309A3"/>
    <w:rsid w:val="0023132D"/>
    <w:rsid w:val="002415FB"/>
    <w:rsid w:val="00252519"/>
    <w:rsid w:val="002545D6"/>
    <w:rsid w:val="002563B2"/>
    <w:rsid w:val="00262D6C"/>
    <w:rsid w:val="00264542"/>
    <w:rsid w:val="002678F5"/>
    <w:rsid w:val="00270F81"/>
    <w:rsid w:val="00271016"/>
    <w:rsid w:val="00275419"/>
    <w:rsid w:val="002757F9"/>
    <w:rsid w:val="0027656A"/>
    <w:rsid w:val="002767DC"/>
    <w:rsid w:val="002778CC"/>
    <w:rsid w:val="00277957"/>
    <w:rsid w:val="00277AC6"/>
    <w:rsid w:val="002826CE"/>
    <w:rsid w:val="002859B4"/>
    <w:rsid w:val="00287424"/>
    <w:rsid w:val="00290A2D"/>
    <w:rsid w:val="00291E3C"/>
    <w:rsid w:val="0029433F"/>
    <w:rsid w:val="00295531"/>
    <w:rsid w:val="00295B82"/>
    <w:rsid w:val="002A0CB7"/>
    <w:rsid w:val="002A6A50"/>
    <w:rsid w:val="002A7A4C"/>
    <w:rsid w:val="002B400A"/>
    <w:rsid w:val="002B659D"/>
    <w:rsid w:val="002C33B9"/>
    <w:rsid w:val="002C3973"/>
    <w:rsid w:val="002C4BD0"/>
    <w:rsid w:val="002C6B12"/>
    <w:rsid w:val="002C73BF"/>
    <w:rsid w:val="002D282A"/>
    <w:rsid w:val="002D2E02"/>
    <w:rsid w:val="002D696F"/>
    <w:rsid w:val="002D79CE"/>
    <w:rsid w:val="002E2C39"/>
    <w:rsid w:val="002E31F0"/>
    <w:rsid w:val="002E3340"/>
    <w:rsid w:val="002E4DC5"/>
    <w:rsid w:val="002F1C2D"/>
    <w:rsid w:val="002F38F2"/>
    <w:rsid w:val="002F46B4"/>
    <w:rsid w:val="003005B8"/>
    <w:rsid w:val="00301945"/>
    <w:rsid w:val="003035E5"/>
    <w:rsid w:val="003036BC"/>
    <w:rsid w:val="00303A50"/>
    <w:rsid w:val="0031162D"/>
    <w:rsid w:val="0031286E"/>
    <w:rsid w:val="00312BA1"/>
    <w:rsid w:val="003142A8"/>
    <w:rsid w:val="00316381"/>
    <w:rsid w:val="00317971"/>
    <w:rsid w:val="00317B9F"/>
    <w:rsid w:val="003201F7"/>
    <w:rsid w:val="003206DA"/>
    <w:rsid w:val="00321748"/>
    <w:rsid w:val="00322FF7"/>
    <w:rsid w:val="00323225"/>
    <w:rsid w:val="00325D89"/>
    <w:rsid w:val="00326FCB"/>
    <w:rsid w:val="00336D77"/>
    <w:rsid w:val="003371EF"/>
    <w:rsid w:val="00343A4B"/>
    <w:rsid w:val="00347BF9"/>
    <w:rsid w:val="0035085F"/>
    <w:rsid w:val="0035692E"/>
    <w:rsid w:val="00356E51"/>
    <w:rsid w:val="00357A88"/>
    <w:rsid w:val="003604EC"/>
    <w:rsid w:val="00360C4E"/>
    <w:rsid w:val="00360F15"/>
    <w:rsid w:val="003629E0"/>
    <w:rsid w:val="00363052"/>
    <w:rsid w:val="00365074"/>
    <w:rsid w:val="00365DE9"/>
    <w:rsid w:val="00365F8A"/>
    <w:rsid w:val="003704E0"/>
    <w:rsid w:val="0037069C"/>
    <w:rsid w:val="00371D20"/>
    <w:rsid w:val="00372177"/>
    <w:rsid w:val="003729B1"/>
    <w:rsid w:val="00373E07"/>
    <w:rsid w:val="00374676"/>
    <w:rsid w:val="00374EB6"/>
    <w:rsid w:val="00375763"/>
    <w:rsid w:val="00375A7C"/>
    <w:rsid w:val="00381944"/>
    <w:rsid w:val="003839DC"/>
    <w:rsid w:val="00383B34"/>
    <w:rsid w:val="003870CF"/>
    <w:rsid w:val="00391B3D"/>
    <w:rsid w:val="00393BA8"/>
    <w:rsid w:val="0039696F"/>
    <w:rsid w:val="003A0D2B"/>
    <w:rsid w:val="003A4D45"/>
    <w:rsid w:val="003A6D4E"/>
    <w:rsid w:val="003A714A"/>
    <w:rsid w:val="003B0A69"/>
    <w:rsid w:val="003B23CC"/>
    <w:rsid w:val="003B2EFB"/>
    <w:rsid w:val="003B2FA2"/>
    <w:rsid w:val="003B4E68"/>
    <w:rsid w:val="003B54FE"/>
    <w:rsid w:val="003C4E45"/>
    <w:rsid w:val="003D0621"/>
    <w:rsid w:val="003D3DAC"/>
    <w:rsid w:val="003D624B"/>
    <w:rsid w:val="003E1C85"/>
    <w:rsid w:val="003E202B"/>
    <w:rsid w:val="003E6AEA"/>
    <w:rsid w:val="003E77E2"/>
    <w:rsid w:val="003F3874"/>
    <w:rsid w:val="003F6CDF"/>
    <w:rsid w:val="00404AEF"/>
    <w:rsid w:val="004074C3"/>
    <w:rsid w:val="00407AA1"/>
    <w:rsid w:val="004112B7"/>
    <w:rsid w:val="004209FD"/>
    <w:rsid w:val="0042230C"/>
    <w:rsid w:val="00424CBB"/>
    <w:rsid w:val="0042738B"/>
    <w:rsid w:val="00427A3C"/>
    <w:rsid w:val="00430DB5"/>
    <w:rsid w:val="004337FB"/>
    <w:rsid w:val="0044089D"/>
    <w:rsid w:val="0044414E"/>
    <w:rsid w:val="004466D6"/>
    <w:rsid w:val="00451003"/>
    <w:rsid w:val="00451DB2"/>
    <w:rsid w:val="004529FF"/>
    <w:rsid w:val="0046145B"/>
    <w:rsid w:val="00463754"/>
    <w:rsid w:val="004672AE"/>
    <w:rsid w:val="0047561D"/>
    <w:rsid w:val="00481878"/>
    <w:rsid w:val="00481A28"/>
    <w:rsid w:val="00483F89"/>
    <w:rsid w:val="00484B58"/>
    <w:rsid w:val="004860F3"/>
    <w:rsid w:val="00486606"/>
    <w:rsid w:val="0048705B"/>
    <w:rsid w:val="00496414"/>
    <w:rsid w:val="00496739"/>
    <w:rsid w:val="004A05F4"/>
    <w:rsid w:val="004A7F48"/>
    <w:rsid w:val="004B4C13"/>
    <w:rsid w:val="004B5CFD"/>
    <w:rsid w:val="004B7EE8"/>
    <w:rsid w:val="004D0BFC"/>
    <w:rsid w:val="004D35F8"/>
    <w:rsid w:val="004D4B2E"/>
    <w:rsid w:val="004D4B5D"/>
    <w:rsid w:val="004E025D"/>
    <w:rsid w:val="004E1294"/>
    <w:rsid w:val="004E1EDA"/>
    <w:rsid w:val="004E20FA"/>
    <w:rsid w:val="004E28FB"/>
    <w:rsid w:val="004E2CA6"/>
    <w:rsid w:val="004E385E"/>
    <w:rsid w:val="004E3965"/>
    <w:rsid w:val="004E536F"/>
    <w:rsid w:val="004E6195"/>
    <w:rsid w:val="004E7BC5"/>
    <w:rsid w:val="004F3EA1"/>
    <w:rsid w:val="004F5A96"/>
    <w:rsid w:val="004F7FB6"/>
    <w:rsid w:val="005007E2"/>
    <w:rsid w:val="00500F3D"/>
    <w:rsid w:val="00503605"/>
    <w:rsid w:val="00503BFD"/>
    <w:rsid w:val="00503EE5"/>
    <w:rsid w:val="00504189"/>
    <w:rsid w:val="00505AA2"/>
    <w:rsid w:val="00507578"/>
    <w:rsid w:val="00507D3E"/>
    <w:rsid w:val="0051111D"/>
    <w:rsid w:val="005139FB"/>
    <w:rsid w:val="005165DB"/>
    <w:rsid w:val="00520FBA"/>
    <w:rsid w:val="00527386"/>
    <w:rsid w:val="00531D69"/>
    <w:rsid w:val="00532041"/>
    <w:rsid w:val="00532108"/>
    <w:rsid w:val="00535236"/>
    <w:rsid w:val="00536F32"/>
    <w:rsid w:val="00540D06"/>
    <w:rsid w:val="00540D73"/>
    <w:rsid w:val="005433F8"/>
    <w:rsid w:val="00546D20"/>
    <w:rsid w:val="0055157D"/>
    <w:rsid w:val="005525B6"/>
    <w:rsid w:val="00553B66"/>
    <w:rsid w:val="005625ED"/>
    <w:rsid w:val="00563F12"/>
    <w:rsid w:val="00564F03"/>
    <w:rsid w:val="00571079"/>
    <w:rsid w:val="00573B59"/>
    <w:rsid w:val="00573CFB"/>
    <w:rsid w:val="00576332"/>
    <w:rsid w:val="0057668F"/>
    <w:rsid w:val="00576F04"/>
    <w:rsid w:val="00580512"/>
    <w:rsid w:val="00584A31"/>
    <w:rsid w:val="00586D3F"/>
    <w:rsid w:val="00587EC5"/>
    <w:rsid w:val="00594A6E"/>
    <w:rsid w:val="00595F71"/>
    <w:rsid w:val="005963D4"/>
    <w:rsid w:val="005A391A"/>
    <w:rsid w:val="005A3FB2"/>
    <w:rsid w:val="005A4A4A"/>
    <w:rsid w:val="005A7FF5"/>
    <w:rsid w:val="005B3482"/>
    <w:rsid w:val="005B41C7"/>
    <w:rsid w:val="005C11C9"/>
    <w:rsid w:val="005C27D6"/>
    <w:rsid w:val="005C4137"/>
    <w:rsid w:val="005C5780"/>
    <w:rsid w:val="005D16CF"/>
    <w:rsid w:val="005D26DD"/>
    <w:rsid w:val="005D7E83"/>
    <w:rsid w:val="005E69AE"/>
    <w:rsid w:val="005E7320"/>
    <w:rsid w:val="005F1D00"/>
    <w:rsid w:val="006043BD"/>
    <w:rsid w:val="006045E7"/>
    <w:rsid w:val="006046BA"/>
    <w:rsid w:val="0060538F"/>
    <w:rsid w:val="0062029A"/>
    <w:rsid w:val="006203B6"/>
    <w:rsid w:val="0062119D"/>
    <w:rsid w:val="006219B2"/>
    <w:rsid w:val="0062276B"/>
    <w:rsid w:val="0063680A"/>
    <w:rsid w:val="00637BF6"/>
    <w:rsid w:val="006450AD"/>
    <w:rsid w:val="00653771"/>
    <w:rsid w:val="0066378E"/>
    <w:rsid w:val="00666CEA"/>
    <w:rsid w:val="0066702B"/>
    <w:rsid w:val="006673A6"/>
    <w:rsid w:val="006702BB"/>
    <w:rsid w:val="006710A8"/>
    <w:rsid w:val="00671FAD"/>
    <w:rsid w:val="006742F5"/>
    <w:rsid w:val="00674475"/>
    <w:rsid w:val="00674ADA"/>
    <w:rsid w:val="0067542A"/>
    <w:rsid w:val="006758D4"/>
    <w:rsid w:val="00675E3F"/>
    <w:rsid w:val="00680791"/>
    <w:rsid w:val="00681295"/>
    <w:rsid w:val="006854A2"/>
    <w:rsid w:val="00692449"/>
    <w:rsid w:val="00693698"/>
    <w:rsid w:val="0069383C"/>
    <w:rsid w:val="0069486E"/>
    <w:rsid w:val="00695058"/>
    <w:rsid w:val="006A628D"/>
    <w:rsid w:val="006A70AA"/>
    <w:rsid w:val="006B76C2"/>
    <w:rsid w:val="006C0B07"/>
    <w:rsid w:val="006C2330"/>
    <w:rsid w:val="006C2C37"/>
    <w:rsid w:val="006D10D6"/>
    <w:rsid w:val="006D1A1C"/>
    <w:rsid w:val="006D1F05"/>
    <w:rsid w:val="006E2B77"/>
    <w:rsid w:val="006E4D06"/>
    <w:rsid w:val="006E56D7"/>
    <w:rsid w:val="006E6119"/>
    <w:rsid w:val="006F3C57"/>
    <w:rsid w:val="006F5E7C"/>
    <w:rsid w:val="0070106C"/>
    <w:rsid w:val="007029AD"/>
    <w:rsid w:val="00702EE0"/>
    <w:rsid w:val="0070321A"/>
    <w:rsid w:val="007045FA"/>
    <w:rsid w:val="00705B4C"/>
    <w:rsid w:val="00705D85"/>
    <w:rsid w:val="00706822"/>
    <w:rsid w:val="0071144A"/>
    <w:rsid w:val="007166CB"/>
    <w:rsid w:val="007217C7"/>
    <w:rsid w:val="007223C6"/>
    <w:rsid w:val="00726C09"/>
    <w:rsid w:val="00727506"/>
    <w:rsid w:val="00736183"/>
    <w:rsid w:val="007432BB"/>
    <w:rsid w:val="00745F66"/>
    <w:rsid w:val="00747709"/>
    <w:rsid w:val="00747831"/>
    <w:rsid w:val="00754E28"/>
    <w:rsid w:val="00756DEC"/>
    <w:rsid w:val="00757144"/>
    <w:rsid w:val="00757184"/>
    <w:rsid w:val="00757896"/>
    <w:rsid w:val="00757921"/>
    <w:rsid w:val="00760D46"/>
    <w:rsid w:val="00761D62"/>
    <w:rsid w:val="00767EDD"/>
    <w:rsid w:val="00770E49"/>
    <w:rsid w:val="00771F94"/>
    <w:rsid w:val="00773054"/>
    <w:rsid w:val="00774D18"/>
    <w:rsid w:val="00781A25"/>
    <w:rsid w:val="0078300F"/>
    <w:rsid w:val="007841E8"/>
    <w:rsid w:val="0078791E"/>
    <w:rsid w:val="00791A7B"/>
    <w:rsid w:val="00792F03"/>
    <w:rsid w:val="00793CDD"/>
    <w:rsid w:val="007A0545"/>
    <w:rsid w:val="007A3040"/>
    <w:rsid w:val="007A5009"/>
    <w:rsid w:val="007A71CA"/>
    <w:rsid w:val="007A78A6"/>
    <w:rsid w:val="007A7EC5"/>
    <w:rsid w:val="007B0451"/>
    <w:rsid w:val="007B056F"/>
    <w:rsid w:val="007B17CA"/>
    <w:rsid w:val="007B38B3"/>
    <w:rsid w:val="007B7243"/>
    <w:rsid w:val="007B7A6D"/>
    <w:rsid w:val="007C20B1"/>
    <w:rsid w:val="007C2B0E"/>
    <w:rsid w:val="007C2FC7"/>
    <w:rsid w:val="007C306B"/>
    <w:rsid w:val="007C370A"/>
    <w:rsid w:val="007C3AAD"/>
    <w:rsid w:val="007C6E75"/>
    <w:rsid w:val="007C7BDF"/>
    <w:rsid w:val="007D0BA9"/>
    <w:rsid w:val="007D5B8E"/>
    <w:rsid w:val="007D6F71"/>
    <w:rsid w:val="007E1191"/>
    <w:rsid w:val="007E1682"/>
    <w:rsid w:val="007E327B"/>
    <w:rsid w:val="007E394D"/>
    <w:rsid w:val="007E5602"/>
    <w:rsid w:val="007E7B54"/>
    <w:rsid w:val="007F1FB0"/>
    <w:rsid w:val="007F2378"/>
    <w:rsid w:val="007F34E0"/>
    <w:rsid w:val="007F3922"/>
    <w:rsid w:val="007F39FA"/>
    <w:rsid w:val="007F44EA"/>
    <w:rsid w:val="0080001F"/>
    <w:rsid w:val="00802420"/>
    <w:rsid w:val="0080325C"/>
    <w:rsid w:val="00804F1D"/>
    <w:rsid w:val="008145F4"/>
    <w:rsid w:val="0081651E"/>
    <w:rsid w:val="008176DB"/>
    <w:rsid w:val="008179A7"/>
    <w:rsid w:val="00820D6E"/>
    <w:rsid w:val="00825DBB"/>
    <w:rsid w:val="0082602F"/>
    <w:rsid w:val="00826662"/>
    <w:rsid w:val="0083009B"/>
    <w:rsid w:val="00831D1C"/>
    <w:rsid w:val="008320AA"/>
    <w:rsid w:val="00832632"/>
    <w:rsid w:val="00833BA1"/>
    <w:rsid w:val="008340A4"/>
    <w:rsid w:val="00840DD8"/>
    <w:rsid w:val="00843254"/>
    <w:rsid w:val="00843D92"/>
    <w:rsid w:val="00844008"/>
    <w:rsid w:val="00846189"/>
    <w:rsid w:val="008528F4"/>
    <w:rsid w:val="00854E2A"/>
    <w:rsid w:val="00857008"/>
    <w:rsid w:val="00857977"/>
    <w:rsid w:val="00860E0F"/>
    <w:rsid w:val="00860F69"/>
    <w:rsid w:val="0086122B"/>
    <w:rsid w:val="00862533"/>
    <w:rsid w:val="00863A7C"/>
    <w:rsid w:val="00865254"/>
    <w:rsid w:val="0087146D"/>
    <w:rsid w:val="008723F8"/>
    <w:rsid w:val="008723F9"/>
    <w:rsid w:val="0087435C"/>
    <w:rsid w:val="008752E8"/>
    <w:rsid w:val="00876B52"/>
    <w:rsid w:val="008777C3"/>
    <w:rsid w:val="00877B82"/>
    <w:rsid w:val="0088260B"/>
    <w:rsid w:val="00882622"/>
    <w:rsid w:val="00884EC3"/>
    <w:rsid w:val="0088566C"/>
    <w:rsid w:val="008926DA"/>
    <w:rsid w:val="00892DB8"/>
    <w:rsid w:val="00893EE1"/>
    <w:rsid w:val="00896BEC"/>
    <w:rsid w:val="00897980"/>
    <w:rsid w:val="008A0E2B"/>
    <w:rsid w:val="008A2E3F"/>
    <w:rsid w:val="008A2F82"/>
    <w:rsid w:val="008A6EED"/>
    <w:rsid w:val="008A70C8"/>
    <w:rsid w:val="008B12D1"/>
    <w:rsid w:val="008B158E"/>
    <w:rsid w:val="008B16F5"/>
    <w:rsid w:val="008B72DB"/>
    <w:rsid w:val="008C1488"/>
    <w:rsid w:val="008C3104"/>
    <w:rsid w:val="008C53EB"/>
    <w:rsid w:val="008C7D6E"/>
    <w:rsid w:val="008D46B1"/>
    <w:rsid w:val="008D48B3"/>
    <w:rsid w:val="008D4BB5"/>
    <w:rsid w:val="008D78CF"/>
    <w:rsid w:val="008E097F"/>
    <w:rsid w:val="008E3944"/>
    <w:rsid w:val="008F0510"/>
    <w:rsid w:val="008F3DF7"/>
    <w:rsid w:val="0090041A"/>
    <w:rsid w:val="00900DB5"/>
    <w:rsid w:val="00901CFC"/>
    <w:rsid w:val="00901EC9"/>
    <w:rsid w:val="00901F72"/>
    <w:rsid w:val="0090249F"/>
    <w:rsid w:val="0090728B"/>
    <w:rsid w:val="00910483"/>
    <w:rsid w:val="00911541"/>
    <w:rsid w:val="00911863"/>
    <w:rsid w:val="00912E91"/>
    <w:rsid w:val="00914C58"/>
    <w:rsid w:val="0091568D"/>
    <w:rsid w:val="009201FD"/>
    <w:rsid w:val="009208A8"/>
    <w:rsid w:val="00920DFC"/>
    <w:rsid w:val="009242C0"/>
    <w:rsid w:val="00924DB8"/>
    <w:rsid w:val="00932CC1"/>
    <w:rsid w:val="00933147"/>
    <w:rsid w:val="009333E8"/>
    <w:rsid w:val="00933C79"/>
    <w:rsid w:val="00933FE5"/>
    <w:rsid w:val="0093474C"/>
    <w:rsid w:val="009365B9"/>
    <w:rsid w:val="0093690E"/>
    <w:rsid w:val="0093776B"/>
    <w:rsid w:val="0095152B"/>
    <w:rsid w:val="00956044"/>
    <w:rsid w:val="009568E8"/>
    <w:rsid w:val="009617B0"/>
    <w:rsid w:val="00964C78"/>
    <w:rsid w:val="009665DA"/>
    <w:rsid w:val="00967891"/>
    <w:rsid w:val="00967D92"/>
    <w:rsid w:val="00971929"/>
    <w:rsid w:val="009743C4"/>
    <w:rsid w:val="00976098"/>
    <w:rsid w:val="0097738A"/>
    <w:rsid w:val="00981ABD"/>
    <w:rsid w:val="00983497"/>
    <w:rsid w:val="00983AF3"/>
    <w:rsid w:val="009847BF"/>
    <w:rsid w:val="009848DE"/>
    <w:rsid w:val="00985AC1"/>
    <w:rsid w:val="00985CB4"/>
    <w:rsid w:val="00992DE0"/>
    <w:rsid w:val="00993B89"/>
    <w:rsid w:val="0099485E"/>
    <w:rsid w:val="009966BC"/>
    <w:rsid w:val="00997BC5"/>
    <w:rsid w:val="009A6B2D"/>
    <w:rsid w:val="009B0342"/>
    <w:rsid w:val="009B2040"/>
    <w:rsid w:val="009B3362"/>
    <w:rsid w:val="009B358A"/>
    <w:rsid w:val="009B44DB"/>
    <w:rsid w:val="009B478F"/>
    <w:rsid w:val="009B4DDD"/>
    <w:rsid w:val="009C07AE"/>
    <w:rsid w:val="009C0B58"/>
    <w:rsid w:val="009C3869"/>
    <w:rsid w:val="009C4802"/>
    <w:rsid w:val="009C54D0"/>
    <w:rsid w:val="009D31BC"/>
    <w:rsid w:val="009D5FE4"/>
    <w:rsid w:val="009D69F7"/>
    <w:rsid w:val="009D792B"/>
    <w:rsid w:val="009E2BB4"/>
    <w:rsid w:val="009E4605"/>
    <w:rsid w:val="009E4ECF"/>
    <w:rsid w:val="009E5972"/>
    <w:rsid w:val="009E700D"/>
    <w:rsid w:val="009F068A"/>
    <w:rsid w:val="009F1B2C"/>
    <w:rsid w:val="009F3A3F"/>
    <w:rsid w:val="009F6BC8"/>
    <w:rsid w:val="00A0031A"/>
    <w:rsid w:val="00A00929"/>
    <w:rsid w:val="00A0512C"/>
    <w:rsid w:val="00A06C98"/>
    <w:rsid w:val="00A07294"/>
    <w:rsid w:val="00A12103"/>
    <w:rsid w:val="00A12FB8"/>
    <w:rsid w:val="00A14B46"/>
    <w:rsid w:val="00A17E5F"/>
    <w:rsid w:val="00A20C53"/>
    <w:rsid w:val="00A21E47"/>
    <w:rsid w:val="00A2247B"/>
    <w:rsid w:val="00A30F9F"/>
    <w:rsid w:val="00A31DC5"/>
    <w:rsid w:val="00A374FF"/>
    <w:rsid w:val="00A40810"/>
    <w:rsid w:val="00A42AA2"/>
    <w:rsid w:val="00A43B5D"/>
    <w:rsid w:val="00A444B2"/>
    <w:rsid w:val="00A45982"/>
    <w:rsid w:val="00A464E2"/>
    <w:rsid w:val="00A471BC"/>
    <w:rsid w:val="00A47874"/>
    <w:rsid w:val="00A512D1"/>
    <w:rsid w:val="00A54EC2"/>
    <w:rsid w:val="00A5754C"/>
    <w:rsid w:val="00A62C7B"/>
    <w:rsid w:val="00A6374D"/>
    <w:rsid w:val="00A63F11"/>
    <w:rsid w:val="00A6634C"/>
    <w:rsid w:val="00A70621"/>
    <w:rsid w:val="00A729B4"/>
    <w:rsid w:val="00A72E2D"/>
    <w:rsid w:val="00A749B8"/>
    <w:rsid w:val="00A81400"/>
    <w:rsid w:val="00A81C47"/>
    <w:rsid w:val="00A820B2"/>
    <w:rsid w:val="00A84F73"/>
    <w:rsid w:val="00A900AE"/>
    <w:rsid w:val="00A90C2B"/>
    <w:rsid w:val="00A92D2E"/>
    <w:rsid w:val="00A93B9C"/>
    <w:rsid w:val="00A97762"/>
    <w:rsid w:val="00A97CA8"/>
    <w:rsid w:val="00AA1C1C"/>
    <w:rsid w:val="00AB02F8"/>
    <w:rsid w:val="00AB67E7"/>
    <w:rsid w:val="00AB70C9"/>
    <w:rsid w:val="00AB76C3"/>
    <w:rsid w:val="00AC4190"/>
    <w:rsid w:val="00AD636E"/>
    <w:rsid w:val="00AD7042"/>
    <w:rsid w:val="00AE3602"/>
    <w:rsid w:val="00AE3A0A"/>
    <w:rsid w:val="00AE6FEE"/>
    <w:rsid w:val="00AF2EBE"/>
    <w:rsid w:val="00AF3D08"/>
    <w:rsid w:val="00AF4C8F"/>
    <w:rsid w:val="00AF4EA2"/>
    <w:rsid w:val="00AF5368"/>
    <w:rsid w:val="00AF6C35"/>
    <w:rsid w:val="00AF7E16"/>
    <w:rsid w:val="00B01695"/>
    <w:rsid w:val="00B02ECA"/>
    <w:rsid w:val="00B037F7"/>
    <w:rsid w:val="00B04701"/>
    <w:rsid w:val="00B12CA4"/>
    <w:rsid w:val="00B12D44"/>
    <w:rsid w:val="00B14473"/>
    <w:rsid w:val="00B15923"/>
    <w:rsid w:val="00B229BC"/>
    <w:rsid w:val="00B22B01"/>
    <w:rsid w:val="00B27BDA"/>
    <w:rsid w:val="00B27BFF"/>
    <w:rsid w:val="00B30528"/>
    <w:rsid w:val="00B3363E"/>
    <w:rsid w:val="00B367C0"/>
    <w:rsid w:val="00B37DE2"/>
    <w:rsid w:val="00B4116E"/>
    <w:rsid w:val="00B43690"/>
    <w:rsid w:val="00B43B53"/>
    <w:rsid w:val="00B44B25"/>
    <w:rsid w:val="00B4745D"/>
    <w:rsid w:val="00B47B3C"/>
    <w:rsid w:val="00B51612"/>
    <w:rsid w:val="00B5182F"/>
    <w:rsid w:val="00B52083"/>
    <w:rsid w:val="00B529A3"/>
    <w:rsid w:val="00B54941"/>
    <w:rsid w:val="00B552AD"/>
    <w:rsid w:val="00B576C4"/>
    <w:rsid w:val="00B6065A"/>
    <w:rsid w:val="00B65249"/>
    <w:rsid w:val="00B74FD6"/>
    <w:rsid w:val="00B757A6"/>
    <w:rsid w:val="00B84E25"/>
    <w:rsid w:val="00B85D6F"/>
    <w:rsid w:val="00B864FE"/>
    <w:rsid w:val="00B871C5"/>
    <w:rsid w:val="00B8740B"/>
    <w:rsid w:val="00B91F40"/>
    <w:rsid w:val="00B9409C"/>
    <w:rsid w:val="00B94321"/>
    <w:rsid w:val="00B946AA"/>
    <w:rsid w:val="00B9520C"/>
    <w:rsid w:val="00B95B01"/>
    <w:rsid w:val="00B95FDB"/>
    <w:rsid w:val="00B96571"/>
    <w:rsid w:val="00BA0AA2"/>
    <w:rsid w:val="00BA39F4"/>
    <w:rsid w:val="00BA5225"/>
    <w:rsid w:val="00BA7DE3"/>
    <w:rsid w:val="00BA7DF7"/>
    <w:rsid w:val="00BB0989"/>
    <w:rsid w:val="00BB0FB8"/>
    <w:rsid w:val="00BB2A01"/>
    <w:rsid w:val="00BB2DFE"/>
    <w:rsid w:val="00BB4450"/>
    <w:rsid w:val="00BB59EB"/>
    <w:rsid w:val="00BB6067"/>
    <w:rsid w:val="00BB7196"/>
    <w:rsid w:val="00BC0BBE"/>
    <w:rsid w:val="00BC0BBF"/>
    <w:rsid w:val="00BC5640"/>
    <w:rsid w:val="00BD282B"/>
    <w:rsid w:val="00BD2ED6"/>
    <w:rsid w:val="00BD3ED5"/>
    <w:rsid w:val="00BD492D"/>
    <w:rsid w:val="00BD50E2"/>
    <w:rsid w:val="00BE1B06"/>
    <w:rsid w:val="00BF0040"/>
    <w:rsid w:val="00BF10B7"/>
    <w:rsid w:val="00BF736A"/>
    <w:rsid w:val="00C00321"/>
    <w:rsid w:val="00C00D10"/>
    <w:rsid w:val="00C046E7"/>
    <w:rsid w:val="00C05A54"/>
    <w:rsid w:val="00C06B70"/>
    <w:rsid w:val="00C06C5B"/>
    <w:rsid w:val="00C110C4"/>
    <w:rsid w:val="00C118B3"/>
    <w:rsid w:val="00C11CE6"/>
    <w:rsid w:val="00C12214"/>
    <w:rsid w:val="00C1241E"/>
    <w:rsid w:val="00C129E0"/>
    <w:rsid w:val="00C12EA6"/>
    <w:rsid w:val="00C141D1"/>
    <w:rsid w:val="00C142C7"/>
    <w:rsid w:val="00C1736B"/>
    <w:rsid w:val="00C22586"/>
    <w:rsid w:val="00C2378F"/>
    <w:rsid w:val="00C246E7"/>
    <w:rsid w:val="00C32E4D"/>
    <w:rsid w:val="00C3411B"/>
    <w:rsid w:val="00C4439D"/>
    <w:rsid w:val="00C44CEF"/>
    <w:rsid w:val="00C45002"/>
    <w:rsid w:val="00C46A75"/>
    <w:rsid w:val="00C501F7"/>
    <w:rsid w:val="00C53FA2"/>
    <w:rsid w:val="00C55F85"/>
    <w:rsid w:val="00C57691"/>
    <w:rsid w:val="00C67F92"/>
    <w:rsid w:val="00C714CF"/>
    <w:rsid w:val="00C7642B"/>
    <w:rsid w:val="00C81C09"/>
    <w:rsid w:val="00C8622C"/>
    <w:rsid w:val="00C863C8"/>
    <w:rsid w:val="00C90CD1"/>
    <w:rsid w:val="00C92DEB"/>
    <w:rsid w:val="00C94F1F"/>
    <w:rsid w:val="00CA1344"/>
    <w:rsid w:val="00CA22BC"/>
    <w:rsid w:val="00CA2A47"/>
    <w:rsid w:val="00CA3111"/>
    <w:rsid w:val="00CA3141"/>
    <w:rsid w:val="00CA3517"/>
    <w:rsid w:val="00CA4952"/>
    <w:rsid w:val="00CA4D3A"/>
    <w:rsid w:val="00CA61F2"/>
    <w:rsid w:val="00CA6DED"/>
    <w:rsid w:val="00CB0080"/>
    <w:rsid w:val="00CB0107"/>
    <w:rsid w:val="00CC0475"/>
    <w:rsid w:val="00CD44C7"/>
    <w:rsid w:val="00CD6680"/>
    <w:rsid w:val="00CD7860"/>
    <w:rsid w:val="00CE12A1"/>
    <w:rsid w:val="00CE1D94"/>
    <w:rsid w:val="00CE1F0C"/>
    <w:rsid w:val="00CE20DD"/>
    <w:rsid w:val="00CE322C"/>
    <w:rsid w:val="00CF1A33"/>
    <w:rsid w:val="00CF1DE4"/>
    <w:rsid w:val="00CF4243"/>
    <w:rsid w:val="00CF71C4"/>
    <w:rsid w:val="00D017A8"/>
    <w:rsid w:val="00D0246C"/>
    <w:rsid w:val="00D04DE8"/>
    <w:rsid w:val="00D05EAF"/>
    <w:rsid w:val="00D07150"/>
    <w:rsid w:val="00D10ED8"/>
    <w:rsid w:val="00D15866"/>
    <w:rsid w:val="00D17165"/>
    <w:rsid w:val="00D205BE"/>
    <w:rsid w:val="00D2072C"/>
    <w:rsid w:val="00D2170F"/>
    <w:rsid w:val="00D2349D"/>
    <w:rsid w:val="00D2768C"/>
    <w:rsid w:val="00D36D56"/>
    <w:rsid w:val="00D40624"/>
    <w:rsid w:val="00D40CB5"/>
    <w:rsid w:val="00D418AE"/>
    <w:rsid w:val="00D43A33"/>
    <w:rsid w:val="00D4671D"/>
    <w:rsid w:val="00D46953"/>
    <w:rsid w:val="00D47285"/>
    <w:rsid w:val="00D51FA0"/>
    <w:rsid w:val="00D535D3"/>
    <w:rsid w:val="00D53A2F"/>
    <w:rsid w:val="00D54A2B"/>
    <w:rsid w:val="00D55750"/>
    <w:rsid w:val="00D628C7"/>
    <w:rsid w:val="00D647E6"/>
    <w:rsid w:val="00D671E8"/>
    <w:rsid w:val="00D67B00"/>
    <w:rsid w:val="00D705D6"/>
    <w:rsid w:val="00D71453"/>
    <w:rsid w:val="00D729DA"/>
    <w:rsid w:val="00D75450"/>
    <w:rsid w:val="00D765A0"/>
    <w:rsid w:val="00D7754C"/>
    <w:rsid w:val="00D851FD"/>
    <w:rsid w:val="00D852E9"/>
    <w:rsid w:val="00D87564"/>
    <w:rsid w:val="00D92F2B"/>
    <w:rsid w:val="00D9381E"/>
    <w:rsid w:val="00D93C12"/>
    <w:rsid w:val="00D96F65"/>
    <w:rsid w:val="00DA0E45"/>
    <w:rsid w:val="00DA1654"/>
    <w:rsid w:val="00DA361F"/>
    <w:rsid w:val="00DC0ED1"/>
    <w:rsid w:val="00DC7470"/>
    <w:rsid w:val="00DD1723"/>
    <w:rsid w:val="00DD3081"/>
    <w:rsid w:val="00DE1DB5"/>
    <w:rsid w:val="00DE2AD9"/>
    <w:rsid w:val="00DE4CA4"/>
    <w:rsid w:val="00DE537D"/>
    <w:rsid w:val="00DF1B70"/>
    <w:rsid w:val="00DF3D01"/>
    <w:rsid w:val="00DF5491"/>
    <w:rsid w:val="00DF59C6"/>
    <w:rsid w:val="00DF6A4A"/>
    <w:rsid w:val="00DF73CE"/>
    <w:rsid w:val="00DF77AA"/>
    <w:rsid w:val="00E00116"/>
    <w:rsid w:val="00E03C65"/>
    <w:rsid w:val="00E03FBF"/>
    <w:rsid w:val="00E05E4D"/>
    <w:rsid w:val="00E061B8"/>
    <w:rsid w:val="00E079E7"/>
    <w:rsid w:val="00E108AE"/>
    <w:rsid w:val="00E10CC9"/>
    <w:rsid w:val="00E114C4"/>
    <w:rsid w:val="00E118BF"/>
    <w:rsid w:val="00E11DE1"/>
    <w:rsid w:val="00E17DAC"/>
    <w:rsid w:val="00E2653F"/>
    <w:rsid w:val="00E27287"/>
    <w:rsid w:val="00E32A2F"/>
    <w:rsid w:val="00E36E4F"/>
    <w:rsid w:val="00E413DD"/>
    <w:rsid w:val="00E4441E"/>
    <w:rsid w:val="00E45123"/>
    <w:rsid w:val="00E45F15"/>
    <w:rsid w:val="00E46010"/>
    <w:rsid w:val="00E46ED1"/>
    <w:rsid w:val="00E5227B"/>
    <w:rsid w:val="00E527FF"/>
    <w:rsid w:val="00E53703"/>
    <w:rsid w:val="00E557B3"/>
    <w:rsid w:val="00E654F1"/>
    <w:rsid w:val="00E73E62"/>
    <w:rsid w:val="00E77697"/>
    <w:rsid w:val="00E8242C"/>
    <w:rsid w:val="00E831A9"/>
    <w:rsid w:val="00E849D6"/>
    <w:rsid w:val="00E84AA3"/>
    <w:rsid w:val="00E863F3"/>
    <w:rsid w:val="00E8643E"/>
    <w:rsid w:val="00E8721F"/>
    <w:rsid w:val="00E9379B"/>
    <w:rsid w:val="00E93DD6"/>
    <w:rsid w:val="00E9455B"/>
    <w:rsid w:val="00E96731"/>
    <w:rsid w:val="00EA04CF"/>
    <w:rsid w:val="00EA1BCB"/>
    <w:rsid w:val="00EA2E96"/>
    <w:rsid w:val="00EA34E4"/>
    <w:rsid w:val="00EA3BC5"/>
    <w:rsid w:val="00EA6E92"/>
    <w:rsid w:val="00EB02AE"/>
    <w:rsid w:val="00EB4D6D"/>
    <w:rsid w:val="00EC030B"/>
    <w:rsid w:val="00ED356E"/>
    <w:rsid w:val="00ED4ECB"/>
    <w:rsid w:val="00ED4FD0"/>
    <w:rsid w:val="00EE0084"/>
    <w:rsid w:val="00EE2A79"/>
    <w:rsid w:val="00EE3E7B"/>
    <w:rsid w:val="00EE6097"/>
    <w:rsid w:val="00EE7071"/>
    <w:rsid w:val="00EE72D0"/>
    <w:rsid w:val="00EF3964"/>
    <w:rsid w:val="00EF41E8"/>
    <w:rsid w:val="00EF632C"/>
    <w:rsid w:val="00EF69E9"/>
    <w:rsid w:val="00EF7A33"/>
    <w:rsid w:val="00F01A09"/>
    <w:rsid w:val="00F069A6"/>
    <w:rsid w:val="00F119E4"/>
    <w:rsid w:val="00F12570"/>
    <w:rsid w:val="00F14189"/>
    <w:rsid w:val="00F15E1C"/>
    <w:rsid w:val="00F1745B"/>
    <w:rsid w:val="00F20480"/>
    <w:rsid w:val="00F21397"/>
    <w:rsid w:val="00F21664"/>
    <w:rsid w:val="00F22AB0"/>
    <w:rsid w:val="00F25D22"/>
    <w:rsid w:val="00F272B4"/>
    <w:rsid w:val="00F30A17"/>
    <w:rsid w:val="00F31722"/>
    <w:rsid w:val="00F31CD8"/>
    <w:rsid w:val="00F36FB3"/>
    <w:rsid w:val="00F41D10"/>
    <w:rsid w:val="00F46648"/>
    <w:rsid w:val="00F47245"/>
    <w:rsid w:val="00F478CC"/>
    <w:rsid w:val="00F56D4F"/>
    <w:rsid w:val="00F57A20"/>
    <w:rsid w:val="00F57BEB"/>
    <w:rsid w:val="00F6008A"/>
    <w:rsid w:val="00F6350C"/>
    <w:rsid w:val="00F67E0A"/>
    <w:rsid w:val="00F70E87"/>
    <w:rsid w:val="00F721E4"/>
    <w:rsid w:val="00F824C5"/>
    <w:rsid w:val="00F8314E"/>
    <w:rsid w:val="00F84691"/>
    <w:rsid w:val="00F86DA4"/>
    <w:rsid w:val="00F903D5"/>
    <w:rsid w:val="00F93A7B"/>
    <w:rsid w:val="00F95BF6"/>
    <w:rsid w:val="00F9739A"/>
    <w:rsid w:val="00FA0710"/>
    <w:rsid w:val="00FA15F1"/>
    <w:rsid w:val="00FA5F01"/>
    <w:rsid w:val="00FA7A12"/>
    <w:rsid w:val="00FB31C6"/>
    <w:rsid w:val="00FB72C3"/>
    <w:rsid w:val="00FC03A2"/>
    <w:rsid w:val="00FC09F0"/>
    <w:rsid w:val="00FC4018"/>
    <w:rsid w:val="00FC6075"/>
    <w:rsid w:val="00FD00D5"/>
    <w:rsid w:val="00FD2FB4"/>
    <w:rsid w:val="00FD6BF6"/>
    <w:rsid w:val="00FE12B0"/>
    <w:rsid w:val="00FE3C5C"/>
    <w:rsid w:val="00FE6D7F"/>
    <w:rsid w:val="00FF053C"/>
    <w:rsid w:val="00FF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12117"/>
  <w15:docId w15:val="{E0251812-A7D5-4333-9453-2C437B19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B400A"/>
    <w:pPr>
      <w:keepNext/>
      <w:outlineLvl w:val="0"/>
    </w:pPr>
    <w:rPr>
      <w:rFonts w:asciiTheme="minorHAnsi" w:hAnsi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EA34E4"/>
    <w:rPr>
      <w:sz w:val="16"/>
      <w:szCs w:val="16"/>
    </w:rPr>
  </w:style>
  <w:style w:type="paragraph" w:styleId="CommentText">
    <w:name w:val="annotation text"/>
    <w:basedOn w:val="Normal"/>
    <w:semiHidden/>
    <w:rsid w:val="00EA34E4"/>
    <w:rPr>
      <w:sz w:val="20"/>
      <w:szCs w:val="20"/>
    </w:rPr>
  </w:style>
  <w:style w:type="paragraph" w:styleId="CommentSubject">
    <w:name w:val="annotation subject"/>
    <w:basedOn w:val="CommentText"/>
    <w:next w:val="CommentText"/>
    <w:semiHidden/>
    <w:rsid w:val="00EA34E4"/>
    <w:rPr>
      <w:b/>
      <w:bCs/>
    </w:rPr>
  </w:style>
  <w:style w:type="paragraph" w:styleId="BalloonText">
    <w:name w:val="Balloon Text"/>
    <w:basedOn w:val="Normal"/>
    <w:semiHidden/>
    <w:rsid w:val="00EA34E4"/>
    <w:rPr>
      <w:rFonts w:ascii="Tahoma" w:hAnsi="Tahoma" w:cs="Tahoma"/>
      <w:sz w:val="16"/>
      <w:szCs w:val="16"/>
    </w:rPr>
  </w:style>
  <w:style w:type="character" w:styleId="Hyperlink">
    <w:name w:val="Hyperlink"/>
    <w:rsid w:val="00CA2A47"/>
    <w:rPr>
      <w:color w:val="0000FF"/>
      <w:u w:val="single"/>
    </w:rPr>
  </w:style>
  <w:style w:type="character" w:styleId="FollowedHyperlink">
    <w:name w:val="FollowedHyperlink"/>
    <w:rsid w:val="00CA2A47"/>
    <w:rPr>
      <w:color w:val="800080"/>
      <w:u w:val="single"/>
    </w:rPr>
  </w:style>
  <w:style w:type="character" w:customStyle="1" w:styleId="Heading1Char">
    <w:name w:val="Heading 1 Char"/>
    <w:link w:val="Heading1"/>
    <w:rsid w:val="002B400A"/>
    <w:rPr>
      <w:rFonts w:asciiTheme="minorHAnsi" w:hAnsiTheme="minorHAnsi"/>
      <w:b/>
      <w:bCs/>
      <w:sz w:val="24"/>
      <w:szCs w:val="24"/>
    </w:rPr>
  </w:style>
  <w:style w:type="paragraph" w:styleId="ListParagraph">
    <w:name w:val="List Paragraph"/>
    <w:basedOn w:val="Normal"/>
    <w:uiPriority w:val="34"/>
    <w:qFormat/>
    <w:rsid w:val="00383B34"/>
    <w:pPr>
      <w:ind w:left="720"/>
    </w:pPr>
  </w:style>
  <w:style w:type="paragraph" w:styleId="Header">
    <w:name w:val="header"/>
    <w:basedOn w:val="Normal"/>
    <w:link w:val="HeaderChar"/>
    <w:uiPriority w:val="99"/>
    <w:rsid w:val="00F57BEB"/>
    <w:pPr>
      <w:tabs>
        <w:tab w:val="center" w:pos="4320"/>
        <w:tab w:val="right" w:pos="8640"/>
      </w:tabs>
    </w:pPr>
  </w:style>
  <w:style w:type="character" w:styleId="PageNumber">
    <w:name w:val="page number"/>
    <w:basedOn w:val="DefaultParagraphFont"/>
    <w:rsid w:val="00F57BEB"/>
  </w:style>
  <w:style w:type="paragraph" w:styleId="Footer">
    <w:name w:val="footer"/>
    <w:basedOn w:val="Normal"/>
    <w:link w:val="FooterChar"/>
    <w:uiPriority w:val="99"/>
    <w:rsid w:val="00F57BEB"/>
    <w:pPr>
      <w:tabs>
        <w:tab w:val="center" w:pos="4320"/>
        <w:tab w:val="right" w:pos="8640"/>
      </w:tabs>
    </w:pPr>
  </w:style>
  <w:style w:type="character" w:customStyle="1" w:styleId="HeaderChar">
    <w:name w:val="Header Char"/>
    <w:link w:val="Header"/>
    <w:uiPriority w:val="99"/>
    <w:rsid w:val="00F14189"/>
    <w:rPr>
      <w:sz w:val="24"/>
      <w:szCs w:val="24"/>
    </w:rPr>
  </w:style>
  <w:style w:type="character" w:customStyle="1" w:styleId="FooterChar">
    <w:name w:val="Footer Char"/>
    <w:link w:val="Footer"/>
    <w:uiPriority w:val="99"/>
    <w:rsid w:val="001A3A93"/>
    <w:rPr>
      <w:sz w:val="24"/>
      <w:szCs w:val="24"/>
    </w:rPr>
  </w:style>
  <w:style w:type="character" w:styleId="Emphasis">
    <w:name w:val="Emphasis"/>
    <w:qFormat/>
    <w:rsid w:val="005B41C7"/>
    <w:rPr>
      <w:i/>
      <w:iCs/>
    </w:rPr>
  </w:style>
  <w:style w:type="character" w:styleId="PlaceholderText">
    <w:name w:val="Placeholder Text"/>
    <w:basedOn w:val="DefaultParagraphFont"/>
    <w:uiPriority w:val="99"/>
    <w:semiHidden/>
    <w:rsid w:val="00705B4C"/>
    <w:rPr>
      <w:color w:val="808080"/>
    </w:rPr>
  </w:style>
  <w:style w:type="paragraph" w:styleId="Title">
    <w:name w:val="Title"/>
    <w:basedOn w:val="Normal"/>
    <w:next w:val="Normal"/>
    <w:link w:val="TitleChar"/>
    <w:qFormat/>
    <w:rsid w:val="00674ADA"/>
    <w:pPr>
      <w:contextualSpacing/>
    </w:pPr>
    <w:rPr>
      <w:rFonts w:asciiTheme="minorHAnsi" w:eastAsiaTheme="majorEastAsia" w:hAnsiTheme="minorHAnsi" w:cstheme="majorBidi"/>
      <w:b/>
      <w:spacing w:val="-10"/>
      <w:kern w:val="28"/>
      <w:sz w:val="36"/>
      <w:szCs w:val="56"/>
    </w:rPr>
  </w:style>
  <w:style w:type="character" w:customStyle="1" w:styleId="TitleChar">
    <w:name w:val="Title Char"/>
    <w:basedOn w:val="DefaultParagraphFont"/>
    <w:link w:val="Title"/>
    <w:rsid w:val="00674ADA"/>
    <w:rPr>
      <w:rFonts w:asciiTheme="minorHAnsi" w:eastAsiaTheme="majorEastAsia" w:hAnsiTheme="minorHAnsi" w:cstheme="majorBidi"/>
      <w:b/>
      <w:spacing w:val="-10"/>
      <w:kern w:val="28"/>
      <w:sz w:val="36"/>
      <w:szCs w:val="56"/>
    </w:rPr>
  </w:style>
  <w:style w:type="table" w:styleId="TableGrid">
    <w:name w:val="Table Grid"/>
    <w:basedOn w:val="TableNormal"/>
    <w:rsid w:val="00B33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7001">
      <w:bodyDiv w:val="1"/>
      <w:marLeft w:val="0"/>
      <w:marRight w:val="0"/>
      <w:marTop w:val="0"/>
      <w:marBottom w:val="0"/>
      <w:divBdr>
        <w:top w:val="none" w:sz="0" w:space="0" w:color="auto"/>
        <w:left w:val="none" w:sz="0" w:space="0" w:color="auto"/>
        <w:bottom w:val="none" w:sz="0" w:space="0" w:color="auto"/>
        <w:right w:val="none" w:sz="0" w:space="0" w:color="auto"/>
      </w:divBdr>
    </w:div>
    <w:div w:id="872612286">
      <w:bodyDiv w:val="1"/>
      <w:marLeft w:val="0"/>
      <w:marRight w:val="0"/>
      <w:marTop w:val="0"/>
      <w:marBottom w:val="0"/>
      <w:divBdr>
        <w:top w:val="none" w:sz="0" w:space="0" w:color="auto"/>
        <w:left w:val="none" w:sz="0" w:space="0" w:color="auto"/>
        <w:bottom w:val="none" w:sz="0" w:space="0" w:color="auto"/>
        <w:right w:val="none" w:sz="0" w:space="0" w:color="auto"/>
      </w:divBdr>
    </w:div>
    <w:div w:id="1139883804">
      <w:bodyDiv w:val="1"/>
      <w:marLeft w:val="0"/>
      <w:marRight w:val="0"/>
      <w:marTop w:val="0"/>
      <w:marBottom w:val="0"/>
      <w:divBdr>
        <w:top w:val="none" w:sz="0" w:space="0" w:color="auto"/>
        <w:left w:val="none" w:sz="0" w:space="0" w:color="auto"/>
        <w:bottom w:val="none" w:sz="0" w:space="0" w:color="auto"/>
        <w:right w:val="none" w:sz="0" w:space="0" w:color="auto"/>
      </w:divBdr>
    </w:div>
    <w:div w:id="1227840806">
      <w:bodyDiv w:val="1"/>
      <w:marLeft w:val="0"/>
      <w:marRight w:val="0"/>
      <w:marTop w:val="0"/>
      <w:marBottom w:val="0"/>
      <w:divBdr>
        <w:top w:val="none" w:sz="0" w:space="0" w:color="auto"/>
        <w:left w:val="none" w:sz="0" w:space="0" w:color="auto"/>
        <w:bottom w:val="none" w:sz="0" w:space="0" w:color="auto"/>
        <w:right w:val="none" w:sz="0" w:space="0" w:color="auto"/>
      </w:divBdr>
    </w:div>
    <w:div w:id="1723168013">
      <w:bodyDiv w:val="1"/>
      <w:marLeft w:val="0"/>
      <w:marRight w:val="0"/>
      <w:marTop w:val="0"/>
      <w:marBottom w:val="0"/>
      <w:divBdr>
        <w:top w:val="none" w:sz="0" w:space="0" w:color="auto"/>
        <w:left w:val="none" w:sz="0" w:space="0" w:color="auto"/>
        <w:bottom w:val="none" w:sz="0" w:space="0" w:color="auto"/>
        <w:right w:val="none" w:sz="0" w:space="0" w:color="auto"/>
      </w:divBdr>
      <w:divsChild>
        <w:div w:id="51853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tm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5.tmp"/><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259BF-2CAC-452D-8387-1F0EB722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Chapter One</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subject/>
  <dc:creator>Kirk Trigsted</dc:creator>
  <cp:keywords/>
  <dc:description/>
  <cp:lastModifiedBy>Stephanie H Kurtz</cp:lastModifiedBy>
  <cp:revision>9</cp:revision>
  <cp:lastPrinted>2023-04-20T03:47:00Z</cp:lastPrinted>
  <dcterms:created xsi:type="dcterms:W3CDTF">2023-04-20T23:20:00Z</dcterms:created>
  <dcterms:modified xsi:type="dcterms:W3CDTF">2023-04-27T21:28:00Z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